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C5F05" w:rsidRDefault="007870FC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FC5F05">
        <w:rPr>
          <w:b/>
          <w:sz w:val="28"/>
          <w:szCs w:val="28"/>
        </w:rPr>
        <w:t xml:space="preserve">    МУНИЦИПАЛЬНОГО    ОБРАЗОВАНИЯ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 МУНИЦИПАЛЬНОГО  РАЙОНА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C5F05" w:rsidRDefault="00FC5F05" w:rsidP="00FC5F05">
      <w:pPr>
        <w:jc w:val="center"/>
        <w:rPr>
          <w:b/>
          <w:sz w:val="28"/>
          <w:szCs w:val="28"/>
        </w:rPr>
      </w:pPr>
    </w:p>
    <w:p w:rsidR="00FC5F05" w:rsidRDefault="00FC5F05" w:rsidP="00FC5F05">
      <w:pPr>
        <w:suppressAutoHyphens/>
        <w:overflowPunct w:val="0"/>
        <w:autoSpaceDE w:val="0"/>
        <w:autoSpaceDN w:val="0"/>
        <w:adjustRightInd w:val="0"/>
        <w:spacing w:after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5F05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5F0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</w:t>
      </w:r>
      <w:r w:rsidR="00FC5F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</w:t>
      </w:r>
      <w:r w:rsidR="00FC5F0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   </w:t>
      </w:r>
      <w:r w:rsidR="00FC5F0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12/1</w:t>
      </w:r>
      <w:r w:rsidR="00FC5F05">
        <w:rPr>
          <w:b/>
          <w:sz w:val="28"/>
          <w:szCs w:val="28"/>
        </w:rPr>
        <w:tab/>
      </w:r>
      <w:r w:rsidR="00FC5F0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870FC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870FC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Совета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МО </w:t>
      </w:r>
    </w:p>
    <w:p w:rsidR="00FC5F05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2/10 от 17.11.2008 г. « </w:t>
      </w:r>
      <w:r w:rsidR="00FC5F05">
        <w:rPr>
          <w:b/>
          <w:sz w:val="28"/>
          <w:szCs w:val="28"/>
        </w:rPr>
        <w:t xml:space="preserve">Об утверждении </w:t>
      </w:r>
    </w:p>
    <w:p w:rsidR="00FC5F05" w:rsidRDefault="007870FC" w:rsidP="007870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бюджетном процессе»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7870F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РФ, Законом № 131-ФЗ «Об общих принципах организации местного самоуправления в РФ», на основании и во исполнение  Устава   </w:t>
      </w:r>
      <w:proofErr w:type="spellStart"/>
      <w:r w:rsidR="007870FC">
        <w:rPr>
          <w:sz w:val="28"/>
          <w:szCs w:val="28"/>
        </w:rPr>
        <w:t>М</w:t>
      </w:r>
      <w:r w:rsidR="007D5B66">
        <w:rPr>
          <w:sz w:val="28"/>
          <w:szCs w:val="28"/>
        </w:rPr>
        <w:t>а</w:t>
      </w:r>
      <w:r w:rsidR="007870FC">
        <w:rPr>
          <w:sz w:val="28"/>
          <w:szCs w:val="28"/>
        </w:rPr>
        <w:t>лосеменовского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Совет  </w:t>
      </w:r>
      <w:proofErr w:type="spellStart"/>
      <w:r w:rsidR="007870FC">
        <w:rPr>
          <w:sz w:val="28"/>
          <w:szCs w:val="28"/>
        </w:rPr>
        <w:t>Малосеменовского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 района,</w:t>
      </w:r>
    </w:p>
    <w:p w:rsidR="00FC5F05" w:rsidRDefault="00FC5F05" w:rsidP="00FC5F05">
      <w:pPr>
        <w:spacing w:line="235" w:lineRule="auto"/>
        <w:jc w:val="center"/>
        <w:rPr>
          <w:b/>
          <w:sz w:val="28"/>
          <w:szCs w:val="28"/>
        </w:rPr>
      </w:pPr>
    </w:p>
    <w:p w:rsidR="00FC5F05" w:rsidRDefault="00FC5F05" w:rsidP="00FC5F05">
      <w:pPr>
        <w:spacing w:line="235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C5F05" w:rsidRDefault="00FC5F05" w:rsidP="00FC5F05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b/>
          <w:i/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spacing w:line="232" w:lineRule="auto"/>
        <w:ind w:firstLine="708"/>
        <w:jc w:val="both"/>
        <w:textAlignment w:val="baseline"/>
        <w:rPr>
          <w:sz w:val="28"/>
          <w:szCs w:val="28"/>
        </w:rPr>
      </w:pPr>
      <w:r w:rsidRPr="00FC5F05">
        <w:rPr>
          <w:sz w:val="28"/>
          <w:szCs w:val="28"/>
        </w:rPr>
        <w:t>1.</w:t>
      </w:r>
      <w:r w:rsidR="007870FC">
        <w:rPr>
          <w:sz w:val="28"/>
          <w:szCs w:val="28"/>
        </w:rPr>
        <w:t>Внести изменения в</w:t>
      </w:r>
      <w:r w:rsidR="007D5B66">
        <w:rPr>
          <w:sz w:val="28"/>
          <w:szCs w:val="28"/>
        </w:rPr>
        <w:t xml:space="preserve"> Решение Совета </w:t>
      </w:r>
      <w:proofErr w:type="spellStart"/>
      <w:r w:rsidR="007D5B66">
        <w:rPr>
          <w:sz w:val="28"/>
          <w:szCs w:val="28"/>
        </w:rPr>
        <w:t>Малосеменовского</w:t>
      </w:r>
      <w:proofErr w:type="spellEnd"/>
      <w:r w:rsidR="007D5B66">
        <w:rPr>
          <w:sz w:val="28"/>
          <w:szCs w:val="28"/>
        </w:rPr>
        <w:t xml:space="preserve"> МО № 2/10 от 17.11.2008 г.</w:t>
      </w:r>
      <w:r w:rsidR="000124C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</w:t>
      </w:r>
      <w:r w:rsidR="000124CE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</w:t>
      </w:r>
      <w:r w:rsidR="000124CE">
        <w:rPr>
          <w:sz w:val="28"/>
          <w:szCs w:val="28"/>
        </w:rPr>
        <w:t>»</w:t>
      </w:r>
      <w:r w:rsidR="007D5B66">
        <w:rPr>
          <w:sz w:val="28"/>
          <w:szCs w:val="28"/>
        </w:rPr>
        <w:t>,приложение к решению изложить в новой редакции согласно приложени</w:t>
      </w:r>
      <w:r w:rsidR="000124CE">
        <w:rPr>
          <w:sz w:val="28"/>
          <w:szCs w:val="28"/>
        </w:rPr>
        <w:t>ю</w:t>
      </w:r>
      <w:r w:rsidR="007D5B66">
        <w:rPr>
          <w:sz w:val="28"/>
          <w:szCs w:val="28"/>
        </w:rPr>
        <w:t xml:space="preserve"> № 1 к решению Совета № 12/1 от 21.05.2020 г.</w:t>
      </w:r>
    </w:p>
    <w:p w:rsidR="00FC5F05" w:rsidRDefault="00FC5F05" w:rsidP="00FC5F0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принятия.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Pr="00976B1A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76B1A">
        <w:rPr>
          <w:b/>
          <w:sz w:val="28"/>
          <w:szCs w:val="28"/>
        </w:rPr>
        <w:t xml:space="preserve">Глава  </w:t>
      </w:r>
      <w:proofErr w:type="spellStart"/>
      <w:r w:rsidR="007D5B66" w:rsidRPr="00976B1A">
        <w:rPr>
          <w:b/>
          <w:sz w:val="28"/>
          <w:szCs w:val="28"/>
        </w:rPr>
        <w:t>Малосеменовского</w:t>
      </w:r>
      <w:proofErr w:type="spellEnd"/>
    </w:p>
    <w:p w:rsidR="00FC5F05" w:rsidRPr="00976B1A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976B1A">
        <w:rPr>
          <w:b/>
          <w:sz w:val="28"/>
          <w:szCs w:val="28"/>
        </w:rPr>
        <w:t>муниципального  образования</w:t>
      </w:r>
    </w:p>
    <w:p w:rsidR="00FC5F05" w:rsidRPr="00976B1A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proofErr w:type="spellStart"/>
      <w:r w:rsidRPr="00976B1A">
        <w:rPr>
          <w:b/>
          <w:sz w:val="28"/>
          <w:szCs w:val="28"/>
        </w:rPr>
        <w:t>Балашовского</w:t>
      </w:r>
      <w:proofErr w:type="spellEnd"/>
      <w:r w:rsidRPr="00976B1A">
        <w:rPr>
          <w:b/>
          <w:sz w:val="28"/>
          <w:szCs w:val="28"/>
        </w:rPr>
        <w:t xml:space="preserve">  муниципального  района                       </w:t>
      </w:r>
      <w:proofErr w:type="spellStart"/>
      <w:r w:rsidR="007D5B66" w:rsidRPr="00976B1A">
        <w:rPr>
          <w:b/>
          <w:sz w:val="28"/>
          <w:szCs w:val="28"/>
        </w:rPr>
        <w:t>С.П.Мисюрин</w:t>
      </w:r>
      <w:proofErr w:type="spellEnd"/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Pr="007D5B66" w:rsidRDefault="007D5B66" w:rsidP="007D5B66">
      <w:pPr>
        <w:tabs>
          <w:tab w:val="left" w:pos="81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7D5B66">
        <w:rPr>
          <w:sz w:val="20"/>
          <w:szCs w:val="20"/>
        </w:rPr>
        <w:lastRenderedPageBreak/>
        <w:t>Приложени</w:t>
      </w:r>
      <w:r>
        <w:rPr>
          <w:sz w:val="20"/>
          <w:szCs w:val="20"/>
        </w:rPr>
        <w:t>е</w:t>
      </w:r>
      <w:r w:rsidRPr="007D5B66">
        <w:rPr>
          <w:sz w:val="20"/>
          <w:szCs w:val="20"/>
        </w:rPr>
        <w:t xml:space="preserve"> № 1</w:t>
      </w:r>
    </w:p>
    <w:p w:rsidR="000F4AD9" w:rsidRPr="000F4AD9" w:rsidRDefault="007D5B66" w:rsidP="007D5B66">
      <w:pPr>
        <w:pStyle w:val="ConsPlusNormal"/>
        <w:widowControl/>
        <w:tabs>
          <w:tab w:val="left" w:pos="7695"/>
          <w:tab w:val="right" w:pos="935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</w:t>
      </w:r>
      <w:r>
        <w:rPr>
          <w:rFonts w:ascii="Times New Roman" w:hAnsi="Times New Roman" w:cs="Times New Roman"/>
        </w:rPr>
        <w:tab/>
      </w:r>
      <w:r w:rsidR="000F4AD9" w:rsidRPr="000F4AD9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0F4AD9" w:rsidRPr="000F4AD9">
        <w:rPr>
          <w:rFonts w:ascii="Times New Roman" w:hAnsi="Times New Roman" w:cs="Times New Roman"/>
        </w:rPr>
        <w:t xml:space="preserve"> Совета</w:t>
      </w:r>
    </w:p>
    <w:p w:rsidR="000F4AD9" w:rsidRPr="000F4AD9" w:rsidRDefault="007D5B66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Малосеменовского</w:t>
      </w:r>
      <w:r w:rsidR="000F4AD9" w:rsidRPr="000F4AD9">
        <w:rPr>
          <w:rFonts w:ascii="Times New Roman" w:hAnsi="Times New Roman" w:cs="Times New Roman"/>
        </w:rPr>
        <w:t>муниципального</w:t>
      </w:r>
      <w:proofErr w:type="spellEnd"/>
      <w:r w:rsidR="000F4AD9" w:rsidRPr="000F4AD9">
        <w:rPr>
          <w:rFonts w:ascii="Times New Roman" w:hAnsi="Times New Roman" w:cs="Times New Roman"/>
        </w:rPr>
        <w:t xml:space="preserve"> 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>образования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>от</w:t>
      </w:r>
      <w:r w:rsidR="009428FA">
        <w:rPr>
          <w:rFonts w:ascii="Times New Roman" w:hAnsi="Times New Roman" w:cs="Times New Roman"/>
        </w:rPr>
        <w:t xml:space="preserve"> 21.05.2020 г.</w:t>
      </w:r>
      <w:r w:rsidRPr="000F4AD9">
        <w:rPr>
          <w:rFonts w:ascii="Times New Roman" w:hAnsi="Times New Roman" w:cs="Times New Roman"/>
        </w:rPr>
        <w:t>. № 1</w:t>
      </w:r>
      <w:r w:rsidR="009428FA">
        <w:rPr>
          <w:rFonts w:ascii="Times New Roman" w:hAnsi="Times New Roman" w:cs="Times New Roman"/>
        </w:rPr>
        <w:t>2/1</w:t>
      </w:r>
    </w:p>
    <w:p w:rsidR="000F4AD9" w:rsidRPr="000F4AD9" w:rsidRDefault="000F4AD9" w:rsidP="000F4AD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F4AD9" w:rsidRPr="000F4AD9" w:rsidRDefault="000F4AD9" w:rsidP="000F4A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ПОЛОЖЕНИЕ</w:t>
      </w:r>
    </w:p>
    <w:p w:rsidR="000F4AD9" w:rsidRPr="000F4AD9" w:rsidRDefault="000124CE" w:rsidP="000F4A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БЮДЖЕТНОМ ПРОЦЕССЕ</w:t>
      </w:r>
    </w:p>
    <w:p w:rsidR="000F4AD9" w:rsidRPr="000F4AD9" w:rsidRDefault="000F4AD9" w:rsidP="000F4A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124CE">
        <w:rPr>
          <w:rFonts w:ascii="Times New Roman" w:hAnsi="Times New Roman" w:cs="Times New Roman"/>
          <w:sz w:val="28"/>
          <w:szCs w:val="28"/>
        </w:rPr>
        <w:t>о</w:t>
      </w:r>
      <w:r w:rsidRPr="000F4AD9">
        <w:rPr>
          <w:rFonts w:ascii="Times New Roman" w:hAnsi="Times New Roman" w:cs="Times New Roman"/>
          <w:sz w:val="28"/>
          <w:szCs w:val="28"/>
        </w:rPr>
        <w:t xml:space="preserve"> бюджетном процессе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в соответствии с бюджетным законодательством Российской Федерации устанавливает для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 порядок составления и рассмотрения проекта бюджета поселения, утверждения, исполнения бюджета поселения и утверждения отчета об исполнении бюджета, осуществления муниципального финансового контроля.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1.Бюджет  </w:t>
      </w:r>
      <w:proofErr w:type="spellStart"/>
      <w:r w:rsidR="009428FA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F4AD9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форма образования и расходования денежных средств, предназначенных для финансового обеспечения задач и функций местного самоуправления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Бюджет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отчет о его исполнении разрабатываются и утверждаются в форме решения Совета депутатов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составляется на один финансовый год.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2.Бюджетные правоотношения и бюджетный процесс  </w:t>
      </w:r>
      <w:proofErr w:type="spellStart"/>
      <w:r w:rsidR="009428FA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1.К бюджетным правоотношениям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образования, регулируемым настоящим Положением относятся отношения, возникающие между субъектами бюджетных правоотношений в процессе: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-формирование доходов и осуществления расходов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-осуществления муниципальных заимствований;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-регулирования муниципального долга;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-составления и рассмотрения проекта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-утверждения, внесения изменений и исполнения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-осуществления бюджетного учета;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-составления, рассмотрения и утверждения бюджетной отчетности.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2.Бюджетный процесс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регулируемая законодательством Российской Федерации деятельность органов местного самоуправления и иных обладающих бюджетными полномочиями лиц по составлению и рассмотрению проекта бюджета,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3. Участники бюджетного процесса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Совет депутатов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9428F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контрольно-счетная комиссия;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администраторы доходов, определяемые решением Совета о бюджете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на очередной финансовый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главные распорядители, распорядители, получатели бюджетных средств;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иные органы, на которые бюджетным законодательством Российской Федерации, Саратовской области, решениями Совета и постановлениями главы Администрации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возложены бюджетные, налоговые и иные полномочия.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4.Бюджетные полномочия Совета </w:t>
      </w:r>
      <w:proofErr w:type="spellStart"/>
      <w:r w:rsidR="009428FA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Совет  депутатов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Рассматривает и утверждает бюджет поселения, отчет о его исполнении, а также вносит изменения и дополнения в бюджет  поселения;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Принимает программу социально экономического развития поселения, утверждает отчеты об её исполнении;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Устанавливает, вносит изменения и отменяет местные налоги и сборы в соответствии с законодательством РФ о налогах и сборах;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Устанавливает налоговые льготы по местным налогам, основания и порядок их применения;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Назначает публичные слушания о проекте бюджета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и отчете о его исполнении;</w:t>
      </w:r>
    </w:p>
    <w:p w:rsidR="000F4AD9" w:rsidRPr="000F4AD9" w:rsidRDefault="003F599A" w:rsidP="000F4AD9">
      <w:pPr>
        <w:pStyle w:val="ConsPlusNormal"/>
        <w:widowControl/>
        <w:ind w:left="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AD9" w:rsidRPr="000F4AD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F4AD9"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4AD9"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  поселения.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 Совет  депутатов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имеет право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Получение от администрации поселения информации о ходе формирования проекта бюджета и исполнения бюджета  поселения;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Установление детализации объектов бюджетной классификации РФ в части, относящейся к местному бюджету; 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9428FA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Бюджетные полномочия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0F4AD9"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образования.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Выносит бюджет и отчет об исполнении бюджета на публичные слушания;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Подписывает и обнародует решения, принятые Советом депутатов об утверждении бюджета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и утвержден</w:t>
      </w:r>
      <w:r w:rsidR="009428FA">
        <w:rPr>
          <w:rFonts w:ascii="Times New Roman" w:hAnsi="Times New Roman" w:cs="Times New Roman"/>
          <w:sz w:val="28"/>
          <w:szCs w:val="28"/>
        </w:rPr>
        <w:t xml:space="preserve">ии отчета об исполнении бюджета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Подписывает и обнародует решения, принятые Советом депутатов о внесении изменений и дополнений в бюджет;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в сфере бюджетного процесса, которые в соответствии с федеральными законами, законами Саратовской области, Уставами муниципального образования и решениями Совета депутатов отнесены к его компетенции. 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6. Бюджетные полномочия главы Администрации</w:t>
      </w:r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</w:t>
      </w:r>
    </w:p>
    <w:p w:rsidR="000F4AD9" w:rsidRPr="000F4AD9" w:rsidRDefault="000F4AD9" w:rsidP="00210ED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составление проекта бюджета;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Совета проекты решений о бюджете и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о его исполнении после проведения публичных слушаний, и вносит на рассмотрение Совета проекты решений о внесении изменений в решение Совета о бюджете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представляет на рассмотрение Совета проекты решений о введении или отмене местных налогов и сборов, а также проекты других решений Совета, предусматривающих осуществление расходов из средств бюджета;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организует исполнение местного бюджета, распоряжается средствами местного бюджета в соответствии с бюджетным кодексом РФ, федеральными законами, законами Саратовской области, местным бюджетом и несет ответственность за исполнение бюджета в соответствии с условиями контракта;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работу по формированию адресной инвестиционной программы;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работу по разработке муниципальных целевых программ.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210ED8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Бюджетные полномочия Администрации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Администрация: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-обеспечивает составление проекта бюджета и среднесрочного финансового плана 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определяет основные направления бюджетной и налоговой политики;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утверждает долгосрочные муниципальные программы;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обеспечивает исполнение бюджета составление бюджетной отчетности;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обеспечивает финансирование муниципальных учреждений;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утверждает и представляет в Совет отчеты об исполнении бюджета района за первый квартал, полугодие и девять месяцев текущего финансового года;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осуществляет иные полномочия в сфере бюджетного процесса, которые в соответствии с действующим законодательством отнесены к его компетенции.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8. Бюджетные полномочия главного распорядителя (распорядителя) бюджетных средств.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99A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Главный распорядитель (распорядитель) бюджетных средств: </w:t>
      </w:r>
    </w:p>
    <w:p w:rsidR="003F599A" w:rsidRDefault="003F599A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 - обеспечивает результативность, адресность и целевой характер использования бюджетных сре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-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-составляет, утверждает и ведет бюджетную роспись, распределяют бюджетные ассигнования, лимиты бюджетных обязательств по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подведомстсвенным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и исполняет соответствующую часть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-вносит предложения по формированию и изменению лимитов бюджетных обязательств;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-вносит предложения по формированию и изменению сводной бюджетной росписи;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-определяет порядок утверждения бюджетных мест подведомственных бюджетных учреждений;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-обеспечивает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субвенций, межбюджетных субсидий и иных субсидий, определенных Бюджетным кодексом РФ, условий, установленных при их предоставлении;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-организует и осуществляет ведомственный финансовый контроль в сфере своей деятельности;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-формирует бюджетную отчетность главного распорядителя бюджетных средств;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9. Бюджетные полномочия контрольно-счетной комиссии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Контрольно-счетная комиссия: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проводит экспертизу проекта бюджета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подготовки и рассмотрения проекта бюджета поселения и отчета о его исполнении;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законодательством.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10. Бюджетные полномочия администраторов доходов бюджета</w:t>
      </w:r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210ED8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="000F4AD9" w:rsidRPr="000F4AD9">
        <w:rPr>
          <w:rFonts w:ascii="Times New Roman" w:hAnsi="Times New Roman" w:cs="Times New Roman"/>
          <w:sz w:val="28"/>
          <w:szCs w:val="28"/>
        </w:rPr>
        <w:t>муниципального образования в пределах своих полномочий в установленном порядке: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- разрабатывает проекты правовых актов;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 платежей в бюджет;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начисляет, учитывает и взыскивает пени и штрафы по платежам в бюджет;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принимает решения о возврате (зачете) излишне уплаченных (взысканных) платежей в бюджет, пеней и штрафов по ним;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D9">
        <w:rPr>
          <w:rFonts w:ascii="Times New Roman" w:hAnsi="Times New Roman" w:cs="Times New Roman"/>
          <w:sz w:val="28"/>
          <w:szCs w:val="28"/>
        </w:rPr>
        <w:t>- осуществляет мониторинг, контроль, анализ и прогнозирование поступлений средств из соответствующего доходного источника и представляет проектировки поступлений на очередной финансовой год в финансовый орган Администрации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 </w:t>
      </w:r>
      <w:proofErr w:type="gramEnd"/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представляет отчет об исполнении бюджета поселения по администрируемым доходам.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Перечень администраторов доходов бюджета определяется решением Совета о бюджете  на очередной финансовый год.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11. Составление проекта бюджета</w:t>
      </w:r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образования: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осуществляется Администрацией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на очередной финансовый год и начинается не менее чем за 6 месяцев до начала очередного финансового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Порядок составления проекта бюджета определяется Администрацией, с соблюдением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требований, установленных Бюджетным кодексом РФ и настоящим Положением и принимается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 соблюдением его требований муниципальными правовыми актами Совета. Составление проекта бюджета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– исключительная прерогатива Администрации.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проекта бюджета основывается на прогнозе социально-экономического развития муниципального образования и основных направлениях бюджетной и налоговой политики.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Решение Совета депутатов о внесении изменений в решения Совета депутатов о местных налогах, о ставках и размерах платы за использование муниципального имущества, вступающие в силу в очередном финансовом году, должны быть приняты до 1 сентября текущего года.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12. Внесение проекта решения о бюджете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бюджета вносится главой администрации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Совет. Проект решения о бюджете считается внесенным в срок, если он представлен в Совет не позднее </w:t>
      </w:r>
      <w:r w:rsidRPr="000F4AD9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0F4AD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главой администрации 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представляются: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-основные направления бюджетной и налоговой политики;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-прогноз социально-экономического развития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-среднесрочный финансовый план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на очередной финансовый год и плановый период;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-предварительные итоги социально-экономического развития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истекший период текущего финансового года и ожидаемые итоги социально-экономического развития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за текущий финансовый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-оценка ожидаемого исполнения бюджета в текущем финансовом году;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-пояснительная записка к проекту решения о бюджете;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-иные документы и материалы.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13. Рассмотрение проекта решения о бюджете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F599A">
        <w:rPr>
          <w:rFonts w:ascii="Times New Roman" w:hAnsi="Times New Roman" w:cs="Times New Roman"/>
          <w:b/>
          <w:sz w:val="28"/>
          <w:szCs w:val="28"/>
        </w:rPr>
        <w:t>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Проект решения о бюджете и сопроводительные к нему документы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одного рабочего дня внесения в Совет, направляется в постоянную комиссию, ответственную за рассмотрение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Постоянная комиссия, ответственная за рассмотрение бюджета  в срок не более 3-х рабочих дней со дня получения проекта решения о бюджете представляет информацию главе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соответствии проекта решения о бюджете и сопроводительных документов требования пункта 12 настоящего Положения и возможности принятия проекта к рассмотрению. 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(отклонений) в выполнении требований пункта 12 настоящего Положения, указанный проект решения возвращается главой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разработчику для их устранения в срок не позднее 12 ноября текущего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Не позднее 15 ноября текущего года проект решения о бюджете должен быть вынесен на рассмотрение Совета, который приняв проект решения о местном бюджете к рассмотрению, назначает по нему публичные слушания. Решение Совета о назначении публичных слушаний и проект решения Совета о бюджете подлежат обязательному опубликованию (обнародованию)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3-х дней со дня принятия решения Советом.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Публичные слушания должны быть назначены не ранее чем через 7-дней со дня опубликования (обнародования) решение Совета и не позднее, чем за 14 дней до дня проведения заседания Совета по принятию решения о бюджете.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Результаты публичных слушаний должны быть опубликованы (обнародованы) не позднее чем через 3 дня после проведения публичных слушаний.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Глава</w:t>
      </w:r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 результатам принятия Советом проекта решение бюджета к рассмотрению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рабочего дня, направляет проект решения о бюджете в постоянные комиссии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Предложения и поправки постоянных комиссий, и рабочей группы по публичным слушаниям должны содержать обоснованные предложения об источниках покрытия этих расходов, как за счет изменения новых доходных источников, так и за счет перераспределения бюджетных расходов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контрольно-счетной комиссии на проект бюджета поселения направляются в постоянную комиссию, ответственную за рассмотрение бюджета  поселения.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Представленные предложения и поправки от постоянных комиссий и рабочей группы по публичным слушаниям должны содержать обоснованные предложения об источниках покрытия этих расходов, как за счет изменения новых доходных источников, так и за счет перераспределения бюджетных расходов.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решения о бюджете с предложениями и поправками от постоянных комиссий Совета и с заключением контрольно-счетной комиссии, рассматривается на заседании постоянной комиссии,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ответственной за рассмотрение бюджета, дорабатывается и вносится для рассмотрения на заседание Совета не позднее 20 декабря текущего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Окончательный срок принятия решения о бюджете на заседании Совета не может быть позднее 25 декабря текущего финансового года.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14. Внесение изменений и дополнений в решение Совета о бюджете поселения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Уточнение бюджета - внесение изменений и дополнений в решение Совета о бюджете - осуществляется Советом по представлению главы Администрации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случаях, установленных действующим законодательством, по инициативе главы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главы Администрации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образования, депутатов Совета в соответствии с Регламентом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Внесение изменений и дополнений в решение Совета о бюджете, приводящее к уменьшению доходов или увеличению расходов бюджета, принимается только при определении источников, компенсирующих уменьшение доходов или увеличение расходов бюджета.</w:t>
      </w:r>
    </w:p>
    <w:p w:rsidR="003F599A" w:rsidRDefault="003F599A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15. Исполнение бюджета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Исполнение бюджета обеспечивается Администрацией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местного бюджета и кассовое обслуживание исполнения местного бюджета производится в соответствии с Бюджетным кодексом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организуется на основе сводной бюджетной росписи и кассового плана.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16. Исполнение бюджета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  по доходам, расходам и источникам финансирования дефицита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по доходам, расходам и источникам финансирования дефицита бюджета осуществляется на основании положения Бюджетного кодекса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17. Резервный фонд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 расходной части бюджета может  предусматриваться создание резервного фонда.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Размер резервного фонда в бюджете не может превышать три процента утвержденных расходов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Средства резервного фонда расходуются в соответствии с Положением о резервном фонде, утвержденным решением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 ежеквартально информирует Совета о расходовании средств резервного фонда, с указанием сумм и направлений расходования в соответствии с бюджетной классификацией.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18. Бюджетная роспись и кассовый план.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осуществляется на основе бюджетной росписи.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 кассовым планом понимается прогноз кассовых поступлений в бюджет и кассовых выплат из бюджета с поквартальной разбивкой в текущем финансовом году.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19. Завершение бюджетного года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Финансовый год завершается тридцать первого декабря.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екращают свое действие тридцать первого декабря.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Принятие денежных обязательств после двадцать пятого декабря не допускается.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20. Составление и представление бюджетной отчетности.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бюджетной отчетности осуществляется в порядке и сроки, установленные Бюджетным Кодексом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Бюджетная отчетность об исполнении бюджета составляется на основании бюджетной отчетности главных распорядителе</w:t>
      </w:r>
      <w:r>
        <w:rPr>
          <w:rFonts w:ascii="Times New Roman" w:hAnsi="Times New Roman" w:cs="Times New Roman"/>
          <w:sz w:val="28"/>
          <w:szCs w:val="28"/>
        </w:rPr>
        <w:t>й средств бюджета, главных адми</w:t>
      </w:r>
      <w:r w:rsidRPr="000F4AD9">
        <w:rPr>
          <w:rFonts w:ascii="Times New Roman" w:hAnsi="Times New Roman" w:cs="Times New Roman"/>
          <w:sz w:val="28"/>
          <w:szCs w:val="28"/>
        </w:rPr>
        <w:t xml:space="preserve">нистраторов доходов бюджета, главных администраторов источников финансирования дефицита бюджета. Бюджетная отчетность об исполнении бюджета является годовой. Отчет об исполнении бюджета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является ежеквартальным. Администрация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представляет в Совет отчеты об исполнении бюджета за 1 квартал, полугодие, 9 месяцев текущего финансового года не позднее 15 дней со дня окончания отчетного периода.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21. Представление, рассмотрение и утверждение годового отчета об исполнении бюджета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Советом депутатов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бюджета, составленный в соответствии со структурой и бюджетной классификацией, которые применялись при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бюджета города, направляется главой Администрации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главе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для вынесения на публичные слушания не позднее 20 марта года, следующего за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представляет: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отчет в объеме, соответствующем годовой отчетности, установленной Министерством финансов Российской Федерации;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уточненную бюджетную роспись доходов, расходов и источников внутреннего финансирования дефицита бюджета города за отчетный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уточненную роспись ведомственной структуры расходов бюджета за отчетный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аналитическую записку к анализу уточненных бюджетных назначений бюджета за год с приложениями;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иную бюджетную отчетность об исполнении бюджета и документы, предусмотренные бюджетным законодательством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утверждается решением Совета депутатов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проводится в срок, не превышающий 1 месяц. Контрольно-счетная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 Заключение на годовой отчет об исполнении бюджета представляется Контрольно-счетной комиссией в Совет депутатов с одновременным направлением соответственно в Администрацию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образования должен быть рассмотрен Советом депутатов не позднее чем через 30 дней со дня его представления.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 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По окончании процедуры публичных слушаний, проводимых в порядке, установленном решением Совета, годовой отчет об исполнении бюджета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 результатами проведения публичных слушаний в форме проекта решения вносится главой Администрации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на утверждение в Совет.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4AD9">
        <w:rPr>
          <w:rFonts w:ascii="Times New Roman" w:hAnsi="Times New Roman" w:cs="Times New Roman"/>
          <w:b/>
          <w:sz w:val="28"/>
          <w:szCs w:val="28"/>
        </w:rPr>
        <w:t>22. Органы финансового контроля.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1.Органами муниципального финансового контроля в </w:t>
      </w:r>
      <w:proofErr w:type="spellStart"/>
      <w:r w:rsidR="00976B1A">
        <w:rPr>
          <w:rFonts w:ascii="Times New Roman" w:hAnsi="Times New Roman" w:cs="Times New Roman"/>
          <w:sz w:val="28"/>
          <w:szCs w:val="28"/>
        </w:rPr>
        <w:t>Малосеменовском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муниципальном образовании являются: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1) Совет  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76B1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2) Контрольно-счетная комиссия;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3) Главные распорядители средств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4)Главные администраторы доходов бюджета.</w:t>
      </w:r>
    </w:p>
    <w:p w:rsidR="000F4AD9" w:rsidRPr="00905FDC" w:rsidRDefault="000F4AD9" w:rsidP="000F4AD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2.Осуществление финансового контроля устанавливается в соответствии с Бюджетным кодексом Российской Федерации</w:t>
      </w:r>
      <w:r w:rsidRPr="00905FDC">
        <w:rPr>
          <w:sz w:val="28"/>
          <w:szCs w:val="28"/>
        </w:rPr>
        <w:t>.</w:t>
      </w:r>
    </w:p>
    <w:p w:rsidR="000F4AD9" w:rsidRPr="00905FDC" w:rsidRDefault="000F4AD9" w:rsidP="000F4AD9">
      <w:pPr>
        <w:rPr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ED6CBD" w:rsidRDefault="00ED6CBD" w:rsidP="00ED6CBD">
      <w:pPr>
        <w:jc w:val="center"/>
        <w:rPr>
          <w:b/>
          <w:sz w:val="28"/>
          <w:szCs w:val="28"/>
        </w:rPr>
      </w:pPr>
    </w:p>
    <w:sectPr w:rsidR="00ED6CBD" w:rsidSect="003F59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943EC"/>
    <w:multiLevelType w:val="hybridMultilevel"/>
    <w:tmpl w:val="D6AC3FB6"/>
    <w:lvl w:ilvl="0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CBD"/>
    <w:rsid w:val="000124CE"/>
    <w:rsid w:val="000C7BE9"/>
    <w:rsid w:val="000F4AD9"/>
    <w:rsid w:val="00210ED8"/>
    <w:rsid w:val="002B72EB"/>
    <w:rsid w:val="003F599A"/>
    <w:rsid w:val="00611B0D"/>
    <w:rsid w:val="007870FC"/>
    <w:rsid w:val="007D5B66"/>
    <w:rsid w:val="00881922"/>
    <w:rsid w:val="008A15EC"/>
    <w:rsid w:val="009428FA"/>
    <w:rsid w:val="00976B1A"/>
    <w:rsid w:val="00A67917"/>
    <w:rsid w:val="00B149CA"/>
    <w:rsid w:val="00BC04FE"/>
    <w:rsid w:val="00D330D7"/>
    <w:rsid w:val="00D67C36"/>
    <w:rsid w:val="00DB2A9E"/>
    <w:rsid w:val="00ED6CBD"/>
    <w:rsid w:val="00FC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BD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B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ED6CBD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6CB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D6CB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ED6CB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D6CBD"/>
    <w:rPr>
      <w:rFonts w:eastAsia="Times New Roman"/>
      <w:b/>
      <w:sz w:val="32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6C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CB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D6C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D6CBD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11">
    <w:name w:val="Название Знак1"/>
    <w:basedOn w:val="a0"/>
    <w:uiPriority w:val="10"/>
    <w:rsid w:val="00ED6CB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Цитата 2 Знак1"/>
    <w:basedOn w:val="a0"/>
    <w:uiPriority w:val="29"/>
    <w:rsid w:val="00ED6CBD"/>
    <w:rPr>
      <w:rFonts w:ascii="Times New Roman" w:eastAsia="Times New Roman" w:hAnsi="Times New Roman" w:cs="Times New Roman" w:hint="default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0F4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BD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B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ED6CBD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6CB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D6CB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ED6CB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D6CBD"/>
    <w:rPr>
      <w:rFonts w:eastAsia="Times New Roman"/>
      <w:b/>
      <w:sz w:val="32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6C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CB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D6C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D6CBD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11">
    <w:name w:val="Название Знак1"/>
    <w:basedOn w:val="a0"/>
    <w:uiPriority w:val="10"/>
    <w:rsid w:val="00ED6CB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Цитата 2 Знак1"/>
    <w:basedOn w:val="a0"/>
    <w:uiPriority w:val="29"/>
    <w:rsid w:val="00ED6CBD"/>
    <w:rPr>
      <w:rFonts w:ascii="Times New Roman" w:eastAsia="Times New Roman" w:hAnsi="Times New Roman" w:cs="Times New Roman" w:hint="default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0F4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37F7-F913-4D85-9271-23C9E706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Сельсовет</cp:lastModifiedBy>
  <cp:revision>6</cp:revision>
  <cp:lastPrinted>2012-05-03T03:53:00Z</cp:lastPrinted>
  <dcterms:created xsi:type="dcterms:W3CDTF">2020-05-21T10:03:00Z</dcterms:created>
  <dcterms:modified xsi:type="dcterms:W3CDTF">2020-05-22T06:45:00Z</dcterms:modified>
</cp:coreProperties>
</file>