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9" w:rsidRDefault="00297AC9" w:rsidP="001732F9">
      <w:pPr>
        <w:jc w:val="center"/>
        <w:rPr>
          <w:b/>
          <w:bCs/>
          <w:sz w:val="28"/>
          <w:szCs w:val="28"/>
        </w:rPr>
      </w:pPr>
    </w:p>
    <w:p w:rsidR="00297AC9" w:rsidRDefault="00297AC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97AC9" w:rsidRDefault="00297AC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297AC9" w:rsidRDefault="00297AC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297AC9" w:rsidRDefault="00297AC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97AC9" w:rsidRDefault="00297AC9" w:rsidP="001732F9">
      <w:pPr>
        <w:rPr>
          <w:b/>
          <w:bCs/>
          <w:sz w:val="28"/>
          <w:szCs w:val="28"/>
        </w:rPr>
      </w:pPr>
    </w:p>
    <w:p w:rsidR="00297AC9" w:rsidRDefault="00297AC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297AC9" w:rsidRDefault="00297AC9" w:rsidP="001732F9">
      <w:pPr>
        <w:rPr>
          <w:b/>
          <w:bCs/>
          <w:sz w:val="28"/>
          <w:szCs w:val="28"/>
        </w:rPr>
      </w:pPr>
    </w:p>
    <w:p w:rsidR="00297AC9" w:rsidRPr="00AD67A6" w:rsidRDefault="00297AC9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 </w:t>
      </w:r>
      <w:r>
        <w:rPr>
          <w:b/>
          <w:bCs/>
          <w:sz w:val="28"/>
          <w:szCs w:val="28"/>
        </w:rPr>
        <w:t>08.04.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6E47DB">
        <w:rPr>
          <w:b/>
          <w:bCs/>
          <w:sz w:val="28"/>
          <w:szCs w:val="28"/>
        </w:rPr>
        <w:t xml:space="preserve"> г.  №  </w:t>
      </w:r>
      <w:r>
        <w:rPr>
          <w:b/>
          <w:bCs/>
          <w:sz w:val="28"/>
          <w:szCs w:val="28"/>
        </w:rPr>
        <w:t>11-п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с.Хоперское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297AC9" w:rsidRPr="00F2733E" w:rsidRDefault="00297AC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297AC9" w:rsidRDefault="00297AC9" w:rsidP="001732F9">
      <w:pPr>
        <w:jc w:val="center"/>
        <w:rPr>
          <w:b/>
          <w:bCs/>
          <w:sz w:val="28"/>
          <w:szCs w:val="28"/>
        </w:rPr>
      </w:pPr>
    </w:p>
    <w:p w:rsidR="00297AC9" w:rsidRPr="000B3156" w:rsidRDefault="00297AC9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297AC9" w:rsidRPr="000B3156" w:rsidRDefault="00297AC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>Хоперского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297AC9" w:rsidRDefault="00297AC9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>бразования за 20</w:t>
      </w:r>
      <w:r>
        <w:rPr>
          <w:b/>
          <w:bCs/>
          <w:sz w:val="28"/>
          <w:szCs w:val="28"/>
        </w:rPr>
        <w:t>20 год</w:t>
      </w:r>
      <w:r>
        <w:rPr>
          <w:b/>
          <w:bCs/>
          <w:sz w:val="28"/>
          <w:szCs w:val="28"/>
        </w:rPr>
        <w:tab/>
      </w:r>
    </w:p>
    <w:p w:rsidR="00297AC9" w:rsidRDefault="00297AC9" w:rsidP="001732F9">
      <w:pPr>
        <w:rPr>
          <w:b/>
          <w:bCs/>
          <w:sz w:val="28"/>
          <w:szCs w:val="28"/>
        </w:rPr>
      </w:pPr>
    </w:p>
    <w:p w:rsidR="00297AC9" w:rsidRDefault="00297AC9" w:rsidP="001732F9">
      <w:pPr>
        <w:rPr>
          <w:b/>
          <w:bCs/>
          <w:sz w:val="28"/>
          <w:szCs w:val="28"/>
        </w:rPr>
      </w:pPr>
    </w:p>
    <w:p w:rsidR="00297AC9" w:rsidRDefault="00297AC9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Хоперского муниципального образования, Решения Совета Хоперского муниципального образования № 68/2 от 11.12.2019 года « О бюджете Хоперского муниципального образования Балашовского муниципального района Саратовской области на 2020 год» администрация Хоперского муниципального образования</w:t>
      </w:r>
    </w:p>
    <w:p w:rsidR="00297AC9" w:rsidRDefault="00297AC9" w:rsidP="001732F9">
      <w:pPr>
        <w:jc w:val="both"/>
        <w:rPr>
          <w:sz w:val="28"/>
          <w:szCs w:val="28"/>
        </w:rPr>
      </w:pPr>
    </w:p>
    <w:p w:rsidR="00297AC9" w:rsidRDefault="00297AC9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297AC9" w:rsidRDefault="00297AC9" w:rsidP="001732F9">
      <w:pPr>
        <w:jc w:val="both"/>
        <w:rPr>
          <w:sz w:val="28"/>
          <w:szCs w:val="28"/>
        </w:rPr>
      </w:pPr>
    </w:p>
    <w:p w:rsidR="00297AC9" w:rsidRDefault="00297AC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Хоперского муниципального образования Балашовского муниципального района Саратовской области за 1 полугодие  2020 года  согласно Приложения № 1  к настоящему Постановлению.</w:t>
      </w:r>
    </w:p>
    <w:p w:rsidR="00297AC9" w:rsidRDefault="00297AC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Хоперского муниципального образования Балашовского муниципального района Саратовской области за 2020 год на сайте администрации Балашовского муниципального района (ссылка Хоперское МО) и обнародовать   в установленных местах.</w:t>
      </w:r>
    </w:p>
    <w:p w:rsidR="00297AC9" w:rsidRDefault="00297AC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Хоперского муниципального образования за 2020 год  в Совет Хоперского муниципального образования.</w:t>
      </w:r>
    </w:p>
    <w:p w:rsidR="00297AC9" w:rsidRDefault="00297AC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297AC9" w:rsidRDefault="00297AC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оставляю за собой.</w:t>
      </w:r>
    </w:p>
    <w:p w:rsidR="00297AC9" w:rsidRDefault="00297AC9" w:rsidP="001732F9">
      <w:pPr>
        <w:jc w:val="both"/>
        <w:rPr>
          <w:sz w:val="28"/>
          <w:szCs w:val="28"/>
        </w:rPr>
      </w:pPr>
    </w:p>
    <w:p w:rsidR="00297AC9" w:rsidRDefault="00297AC9" w:rsidP="001732F9">
      <w:pPr>
        <w:jc w:val="both"/>
        <w:rPr>
          <w:b/>
          <w:bCs/>
          <w:sz w:val="28"/>
          <w:szCs w:val="28"/>
        </w:rPr>
      </w:pPr>
    </w:p>
    <w:p w:rsidR="00297AC9" w:rsidRPr="001732F9" w:rsidRDefault="00297AC9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Хоперского</w:t>
      </w:r>
    </w:p>
    <w:p w:rsidR="00297AC9" w:rsidRPr="001732F9" w:rsidRDefault="00297AC9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Е.М.Инкин</w:t>
      </w: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</w:p>
    <w:p w:rsidR="00297AC9" w:rsidRDefault="00297AC9" w:rsidP="008E611E">
      <w:pPr>
        <w:jc w:val="right"/>
      </w:pPr>
      <w:r>
        <w:t xml:space="preserve">Приложение к Постановлению </w:t>
      </w:r>
    </w:p>
    <w:p w:rsidR="00297AC9" w:rsidRDefault="00297AC9" w:rsidP="00146E14">
      <w:pPr>
        <w:jc w:val="center"/>
      </w:pPr>
      <w:r>
        <w:t xml:space="preserve">                                                                                                          администрации Хоперского </w:t>
      </w:r>
    </w:p>
    <w:p w:rsidR="00297AC9" w:rsidRDefault="00297AC9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297AC9" w:rsidRDefault="00297AC9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</w:t>
      </w:r>
      <w:r>
        <w:t xml:space="preserve">08.04.2021 </w:t>
      </w:r>
      <w:r w:rsidRPr="000C05A7">
        <w:t xml:space="preserve">г. </w:t>
      </w:r>
      <w:r w:rsidRPr="00E310BB">
        <w:t xml:space="preserve">№ </w:t>
      </w:r>
      <w:r>
        <w:t xml:space="preserve">11-п  </w:t>
      </w:r>
    </w:p>
    <w:p w:rsidR="00297AC9" w:rsidRDefault="00297AC9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97AC9" w:rsidRDefault="00297AC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297AC9" w:rsidRDefault="00297AC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97AC9" w:rsidRPr="008E611E" w:rsidRDefault="00297AC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297AC9" w:rsidRDefault="00297AC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97AC9" w:rsidRDefault="00297AC9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97AC9" w:rsidRDefault="00297AC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>ь и расходная часть бюджета Хопе</w:t>
      </w:r>
      <w:r w:rsidRPr="000C05A7">
        <w:rPr>
          <w:sz w:val="28"/>
          <w:szCs w:val="28"/>
        </w:rPr>
        <w:t xml:space="preserve">рского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2020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 xml:space="preserve">рского </w:t>
      </w:r>
      <w:r>
        <w:rPr>
          <w:sz w:val="28"/>
          <w:szCs w:val="28"/>
        </w:rPr>
        <w:t>муниципального образования от 11.12.2019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68/2 «О бюджете Хопе</w:t>
      </w:r>
      <w:r w:rsidRPr="000C05A7">
        <w:rPr>
          <w:sz w:val="28"/>
          <w:szCs w:val="28"/>
        </w:rPr>
        <w:t>рского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2020 год»,  Советом Хопе</w:t>
      </w:r>
      <w:r w:rsidRPr="000C05A7">
        <w:rPr>
          <w:sz w:val="28"/>
          <w:szCs w:val="28"/>
        </w:rPr>
        <w:t>рского муниципального образования в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25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297AC9" w:rsidRDefault="00297AC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297AC9" w:rsidRPr="001C04E2" w:rsidRDefault="00297AC9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Доходы бюджета Хоперского МО за 20</w:t>
      </w:r>
      <w:r>
        <w:rPr>
          <w:b/>
          <w:bCs/>
          <w:sz w:val="28"/>
          <w:szCs w:val="28"/>
        </w:rPr>
        <w:t>20</w:t>
      </w:r>
      <w:r w:rsidRPr="001C04E2">
        <w:rPr>
          <w:b/>
          <w:bCs/>
          <w:sz w:val="28"/>
          <w:szCs w:val="28"/>
        </w:rPr>
        <w:t xml:space="preserve"> год.</w:t>
      </w:r>
    </w:p>
    <w:p w:rsidR="00297AC9" w:rsidRPr="00E85232" w:rsidRDefault="00297AC9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297AC9" w:rsidRDefault="00297AC9" w:rsidP="00170255">
      <w:pPr>
        <w:spacing w:line="38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3 714,4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bCs/>
          <w:sz w:val="28"/>
          <w:szCs w:val="28"/>
        </w:rPr>
        <w:t xml:space="preserve">4 019,2 </w:t>
      </w:r>
      <w:r w:rsidRPr="003F7478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>.</w:t>
      </w:r>
    </w:p>
    <w:p w:rsidR="00297AC9" w:rsidRDefault="00297AC9" w:rsidP="00170255">
      <w:pPr>
        <w:spacing w:line="380" w:lineRule="exact"/>
        <w:jc w:val="both"/>
        <w:rPr>
          <w:sz w:val="28"/>
          <w:szCs w:val="28"/>
        </w:rPr>
      </w:pPr>
    </w:p>
    <w:p w:rsidR="00297AC9" w:rsidRPr="001C04E2" w:rsidRDefault="00297AC9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297AC9" w:rsidRPr="001C04E2" w:rsidRDefault="00297AC9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297AC9" w:rsidRPr="001C04E2" w:rsidRDefault="00297AC9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297AC9">
        <w:tc>
          <w:tcPr>
            <w:tcW w:w="2880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297AC9">
        <w:tc>
          <w:tcPr>
            <w:tcW w:w="2880" w:type="dxa"/>
          </w:tcPr>
          <w:p w:rsidR="00297AC9" w:rsidRPr="003D668A" w:rsidRDefault="00297AC9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3 232,5</w:t>
            </w:r>
          </w:p>
        </w:tc>
        <w:tc>
          <w:tcPr>
            <w:tcW w:w="194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3 150,6</w:t>
            </w:r>
          </w:p>
        </w:tc>
        <w:tc>
          <w:tcPr>
            <w:tcW w:w="269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297AC9">
        <w:tc>
          <w:tcPr>
            <w:tcW w:w="2880" w:type="dxa"/>
          </w:tcPr>
          <w:p w:rsidR="00297AC9" w:rsidRPr="003D668A" w:rsidRDefault="00297AC9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786,7 </w:t>
            </w:r>
          </w:p>
        </w:tc>
        <w:tc>
          <w:tcPr>
            <w:tcW w:w="194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936,7</w:t>
            </w:r>
          </w:p>
        </w:tc>
        <w:tc>
          <w:tcPr>
            <w:tcW w:w="269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</w:t>
            </w:r>
          </w:p>
        </w:tc>
      </w:tr>
      <w:tr w:rsidR="00297AC9">
        <w:tc>
          <w:tcPr>
            <w:tcW w:w="2880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4 019,2</w:t>
            </w:r>
          </w:p>
        </w:tc>
        <w:tc>
          <w:tcPr>
            <w:tcW w:w="194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4 087,3</w:t>
            </w:r>
          </w:p>
        </w:tc>
        <w:tc>
          <w:tcPr>
            <w:tcW w:w="2694" w:type="dxa"/>
          </w:tcPr>
          <w:p w:rsidR="00297AC9" w:rsidRPr="003D668A" w:rsidRDefault="00297AC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101,7</w:t>
            </w:r>
          </w:p>
        </w:tc>
      </w:tr>
    </w:tbl>
    <w:p w:rsidR="00297AC9" w:rsidRPr="000C05A7" w:rsidRDefault="00297AC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Согласно представленному отчету, бюджет за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 исполнен по доходам в сумме </w:t>
      </w:r>
      <w:r>
        <w:rPr>
          <w:b/>
          <w:bCs/>
          <w:sz w:val="28"/>
          <w:szCs w:val="28"/>
        </w:rPr>
        <w:t>4 087,3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101,7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Налоговых доходов в бюджет в 2020 году поступило 2 775,5 тыс.руб., что составило 89,5% к уточненному бюджету.</w:t>
      </w: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бюджета обеспечены за счет следующих налогов и сборов:</w:t>
      </w: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A5A">
        <w:rPr>
          <w:b/>
          <w:bCs/>
          <w:sz w:val="28"/>
          <w:szCs w:val="28"/>
        </w:rPr>
        <w:t>НДФЛ</w:t>
      </w:r>
      <w:r>
        <w:rPr>
          <w:sz w:val="28"/>
          <w:szCs w:val="28"/>
        </w:rPr>
        <w:t xml:space="preserve"> составил </w:t>
      </w:r>
      <w:r w:rsidRPr="00134A5A">
        <w:rPr>
          <w:b/>
          <w:bCs/>
          <w:sz w:val="28"/>
          <w:szCs w:val="28"/>
        </w:rPr>
        <w:t>6,4%</w:t>
      </w:r>
      <w:r>
        <w:rPr>
          <w:sz w:val="28"/>
          <w:szCs w:val="28"/>
        </w:rPr>
        <w:t xml:space="preserve"> от всех налоговых доходов и исполнен в сумме </w:t>
      </w:r>
      <w:r w:rsidRPr="00134A5A">
        <w:rPr>
          <w:b/>
          <w:bCs/>
          <w:sz w:val="28"/>
          <w:szCs w:val="28"/>
        </w:rPr>
        <w:t>177,8</w:t>
      </w:r>
      <w:r>
        <w:rPr>
          <w:sz w:val="28"/>
          <w:szCs w:val="28"/>
        </w:rPr>
        <w:t xml:space="preserve"> тыс.руб. или </w:t>
      </w:r>
      <w:r w:rsidRPr="00134A5A">
        <w:rPr>
          <w:b/>
          <w:bCs/>
          <w:sz w:val="28"/>
          <w:szCs w:val="28"/>
        </w:rPr>
        <w:t>132,4%</w:t>
      </w:r>
      <w:r>
        <w:rPr>
          <w:sz w:val="28"/>
          <w:szCs w:val="28"/>
        </w:rPr>
        <w:t xml:space="preserve"> к уточненным показателям бюджета</w:t>
      </w: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Единый сельхоз.налог </w:t>
      </w:r>
      <w:r>
        <w:rPr>
          <w:sz w:val="28"/>
          <w:szCs w:val="28"/>
        </w:rPr>
        <w:t xml:space="preserve"> составил </w:t>
      </w:r>
      <w:r>
        <w:rPr>
          <w:b/>
          <w:bCs/>
          <w:sz w:val="28"/>
          <w:szCs w:val="28"/>
        </w:rPr>
        <w:t>9</w:t>
      </w:r>
      <w:r w:rsidRPr="00134A5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1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bCs/>
          <w:sz w:val="28"/>
          <w:szCs w:val="28"/>
        </w:rPr>
        <w:t>251</w:t>
      </w:r>
      <w:r w:rsidRPr="00134A5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 тыс.руб. или </w:t>
      </w:r>
      <w:r>
        <w:rPr>
          <w:b/>
          <w:bCs/>
          <w:sz w:val="28"/>
          <w:szCs w:val="28"/>
        </w:rPr>
        <w:t>237,2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</w:t>
      </w: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Налог на имущество физических лиц </w:t>
      </w:r>
      <w:r>
        <w:rPr>
          <w:sz w:val="28"/>
          <w:szCs w:val="28"/>
        </w:rPr>
        <w:t xml:space="preserve"> составил </w:t>
      </w:r>
      <w:r>
        <w:rPr>
          <w:b/>
          <w:bCs/>
          <w:sz w:val="28"/>
          <w:szCs w:val="28"/>
        </w:rPr>
        <w:t>20,3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bCs/>
          <w:sz w:val="28"/>
          <w:szCs w:val="28"/>
        </w:rPr>
        <w:t>563,9</w:t>
      </w:r>
      <w:r>
        <w:rPr>
          <w:sz w:val="28"/>
          <w:szCs w:val="28"/>
        </w:rPr>
        <w:t xml:space="preserve"> тыс.руб. или </w:t>
      </w:r>
      <w:r>
        <w:rPr>
          <w:b/>
          <w:bCs/>
          <w:sz w:val="28"/>
          <w:szCs w:val="28"/>
        </w:rPr>
        <w:t>79,9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</w:t>
      </w: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</w:p>
    <w:p w:rsidR="00297AC9" w:rsidRPr="000C05A7" w:rsidRDefault="00297AC9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Расходы бюджета Хоперского МО за </w:t>
      </w:r>
      <w:r>
        <w:rPr>
          <w:b/>
          <w:bCs/>
          <w:sz w:val="28"/>
          <w:szCs w:val="28"/>
        </w:rPr>
        <w:t>2020</w:t>
      </w:r>
      <w:r w:rsidRPr="000C05A7">
        <w:rPr>
          <w:b/>
          <w:bCs/>
          <w:sz w:val="28"/>
          <w:szCs w:val="28"/>
        </w:rPr>
        <w:t xml:space="preserve"> год</w:t>
      </w:r>
    </w:p>
    <w:p w:rsidR="00297AC9" w:rsidRDefault="00297AC9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center"/>
        <w:rPr>
          <w:spacing w:val="-1"/>
          <w:sz w:val="28"/>
          <w:szCs w:val="28"/>
        </w:rPr>
      </w:pPr>
    </w:p>
    <w:p w:rsidR="00297AC9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3 714,4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>
        <w:rPr>
          <w:b/>
          <w:bCs/>
          <w:spacing w:val="-2"/>
          <w:sz w:val="28"/>
          <w:szCs w:val="28"/>
        </w:rPr>
        <w:t>4 464,4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>. Исполнение бюджета по расходам за 20</w:t>
      </w:r>
      <w:r>
        <w:rPr>
          <w:spacing w:val="-2"/>
          <w:sz w:val="28"/>
          <w:szCs w:val="28"/>
        </w:rPr>
        <w:t>20</w:t>
      </w:r>
      <w:r w:rsidRPr="000C05A7">
        <w:rPr>
          <w:spacing w:val="-2"/>
          <w:sz w:val="28"/>
          <w:szCs w:val="28"/>
        </w:rPr>
        <w:t xml:space="preserve"> год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4132,8 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92,6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297AC9" w:rsidRPr="000C05A7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20 год</w:t>
      </w:r>
      <w:r w:rsidRPr="000C05A7">
        <w:rPr>
          <w:sz w:val="28"/>
          <w:szCs w:val="28"/>
        </w:rPr>
        <w:t xml:space="preserve"> сложилось следующим образом:</w:t>
      </w:r>
    </w:p>
    <w:p w:rsidR="00297AC9" w:rsidRPr="000C05A7" w:rsidRDefault="00297AC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2 368,2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57,3 </w:t>
      </w:r>
      <w:r w:rsidRPr="000C05A7">
        <w:rPr>
          <w:b/>
          <w:bCs/>
          <w:sz w:val="28"/>
          <w:szCs w:val="28"/>
        </w:rPr>
        <w:t>%;</w:t>
      </w:r>
    </w:p>
    <w:p w:rsidR="00297AC9" w:rsidRPr="000C05A7" w:rsidRDefault="00297AC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227,3 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5,5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297AC9" w:rsidRPr="000C05A7" w:rsidRDefault="00297AC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527,7 </w:t>
      </w:r>
      <w:r w:rsidRPr="00624418">
        <w:rPr>
          <w:b/>
          <w:bCs/>
          <w:spacing w:val="-2"/>
          <w:sz w:val="28"/>
          <w:szCs w:val="28"/>
        </w:rPr>
        <w:t>тыс.руб</w:t>
      </w:r>
      <w:r>
        <w:rPr>
          <w:spacing w:val="-2"/>
          <w:sz w:val="28"/>
          <w:szCs w:val="28"/>
        </w:rPr>
        <w:t xml:space="preserve">. или </w:t>
      </w:r>
      <w:r>
        <w:rPr>
          <w:b/>
          <w:bCs/>
          <w:spacing w:val="-2"/>
          <w:sz w:val="28"/>
          <w:szCs w:val="28"/>
        </w:rPr>
        <w:t xml:space="preserve">12,8 </w:t>
      </w:r>
      <w:r w:rsidRPr="00624418">
        <w:rPr>
          <w:b/>
          <w:bCs/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;</w:t>
      </w:r>
    </w:p>
    <w:p w:rsidR="00297AC9" w:rsidRPr="000C05A7" w:rsidRDefault="00297AC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>
        <w:rPr>
          <w:b/>
          <w:bCs/>
          <w:spacing w:val="-3"/>
          <w:sz w:val="28"/>
          <w:szCs w:val="28"/>
        </w:rPr>
        <w:t>1 007,0</w:t>
      </w:r>
      <w:r w:rsidRPr="00170255">
        <w:rPr>
          <w:b/>
          <w:bCs/>
          <w:spacing w:val="-3"/>
          <w:sz w:val="28"/>
          <w:szCs w:val="28"/>
        </w:rPr>
        <w:t xml:space="preserve"> тыс. рублей</w:t>
      </w:r>
      <w:r w:rsidRPr="000C05A7">
        <w:rPr>
          <w:spacing w:val="-3"/>
          <w:sz w:val="28"/>
          <w:szCs w:val="28"/>
        </w:rPr>
        <w:t xml:space="preserve"> или </w:t>
      </w:r>
      <w:r>
        <w:rPr>
          <w:b/>
          <w:bCs/>
          <w:spacing w:val="-3"/>
          <w:sz w:val="28"/>
          <w:szCs w:val="28"/>
        </w:rPr>
        <w:t>24,4</w:t>
      </w:r>
      <w:r w:rsidRPr="00170255">
        <w:rPr>
          <w:b/>
          <w:bCs/>
          <w:spacing w:val="-3"/>
          <w:sz w:val="28"/>
          <w:szCs w:val="28"/>
        </w:rPr>
        <w:t xml:space="preserve"> %.</w:t>
      </w:r>
    </w:p>
    <w:p w:rsidR="00297AC9" w:rsidRDefault="00297AC9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Pr="000C05A7">
        <w:rPr>
          <w:i/>
          <w:iCs/>
          <w:spacing w:val="-4"/>
          <w:sz w:val="28"/>
          <w:szCs w:val="28"/>
        </w:rPr>
        <w:t xml:space="preserve">Культура, кинематография- </w:t>
      </w:r>
      <w:r w:rsidRPr="00FB6F88">
        <w:rPr>
          <w:b/>
          <w:bCs/>
          <w:spacing w:val="-4"/>
          <w:sz w:val="28"/>
          <w:szCs w:val="28"/>
        </w:rPr>
        <w:t>2,0 тыс.руб</w:t>
      </w:r>
      <w:r>
        <w:rPr>
          <w:spacing w:val="-4"/>
          <w:sz w:val="28"/>
          <w:szCs w:val="28"/>
        </w:rPr>
        <w:t xml:space="preserve">.или </w:t>
      </w:r>
      <w:r w:rsidRPr="00FB6F88">
        <w:rPr>
          <w:b/>
          <w:bCs/>
          <w:spacing w:val="-4"/>
          <w:sz w:val="28"/>
          <w:szCs w:val="28"/>
        </w:rPr>
        <w:t>100%</w:t>
      </w:r>
      <w:r w:rsidRPr="000C05A7">
        <w:rPr>
          <w:spacing w:val="-4"/>
          <w:sz w:val="28"/>
          <w:szCs w:val="28"/>
        </w:rPr>
        <w:t>;</w:t>
      </w:r>
    </w:p>
    <w:p w:rsidR="00297AC9" w:rsidRPr="00170255" w:rsidRDefault="00297AC9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</w:t>
      </w:r>
      <w:r>
        <w:rPr>
          <w:b/>
          <w:bCs/>
          <w:spacing w:val="-4"/>
          <w:sz w:val="28"/>
          <w:szCs w:val="28"/>
        </w:rPr>
        <w:t xml:space="preserve">6 </w:t>
      </w:r>
      <w:r w:rsidRPr="00170255">
        <w:rPr>
          <w:b/>
          <w:bCs/>
          <w:spacing w:val="-4"/>
          <w:sz w:val="28"/>
          <w:szCs w:val="28"/>
        </w:rPr>
        <w:t>тыс.руб.</w:t>
      </w:r>
      <w:r>
        <w:rPr>
          <w:spacing w:val="-4"/>
          <w:sz w:val="28"/>
          <w:szCs w:val="28"/>
        </w:rPr>
        <w:t xml:space="preserve"> или </w:t>
      </w:r>
      <w:r>
        <w:rPr>
          <w:b/>
          <w:bCs/>
          <w:spacing w:val="-4"/>
          <w:sz w:val="28"/>
          <w:szCs w:val="28"/>
        </w:rPr>
        <w:t xml:space="preserve">100 </w:t>
      </w:r>
      <w:r w:rsidRPr="00170255">
        <w:rPr>
          <w:b/>
          <w:bCs/>
          <w:spacing w:val="-4"/>
          <w:sz w:val="28"/>
          <w:szCs w:val="28"/>
        </w:rPr>
        <w:t>%</w:t>
      </w:r>
    </w:p>
    <w:p w:rsidR="00297AC9" w:rsidRPr="000C05A7" w:rsidRDefault="00297AC9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297AC9" w:rsidRDefault="00297AC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b/>
          <w:bCs/>
          <w:sz w:val="28"/>
          <w:szCs w:val="28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Хоперского муниципального образования Балашовского муниципального района за </w:t>
      </w:r>
      <w:r>
        <w:rPr>
          <w:b/>
          <w:bCs/>
          <w:sz w:val="28"/>
          <w:szCs w:val="28"/>
        </w:rPr>
        <w:t xml:space="preserve">2020 </w:t>
      </w:r>
      <w:r w:rsidRPr="000C05A7">
        <w:rPr>
          <w:b/>
          <w:bCs/>
          <w:sz w:val="28"/>
          <w:szCs w:val="28"/>
        </w:rPr>
        <w:t>год»:</w:t>
      </w:r>
    </w:p>
    <w:p w:rsidR="00297AC9" w:rsidRPr="000C05A7" w:rsidRDefault="00297AC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</w:p>
    <w:p w:rsidR="00297AC9" w:rsidRPr="00D2177A" w:rsidRDefault="00297AC9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>2020 год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297AC9" w:rsidRPr="00FB6F88" w:rsidRDefault="00297AC9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>Исполнение бюджета Хопе</w:t>
      </w:r>
      <w:r w:rsidRPr="000C05A7">
        <w:rPr>
          <w:sz w:val="28"/>
          <w:szCs w:val="28"/>
        </w:rPr>
        <w:t>рского муниципального образования</w:t>
      </w:r>
      <w:r w:rsidRPr="000C05A7">
        <w:rPr>
          <w:sz w:val="28"/>
          <w:szCs w:val="28"/>
        </w:rPr>
        <w:br/>
        <w:t xml:space="preserve">Балашовского муниципального района по доходам за </w:t>
      </w:r>
      <w:r w:rsidRPr="00FB6F88">
        <w:rPr>
          <w:b/>
          <w:bCs/>
          <w:sz w:val="28"/>
          <w:szCs w:val="28"/>
        </w:rPr>
        <w:t>2020 год</w:t>
      </w:r>
      <w:r>
        <w:rPr>
          <w:sz w:val="28"/>
          <w:szCs w:val="28"/>
        </w:rPr>
        <w:t xml:space="preserve"> </w:t>
      </w:r>
      <w:r w:rsidRPr="000C05A7">
        <w:rPr>
          <w:sz w:val="28"/>
          <w:szCs w:val="28"/>
        </w:rPr>
        <w:t xml:space="preserve">составляет </w:t>
      </w:r>
      <w:r w:rsidRPr="00FB6F88">
        <w:rPr>
          <w:b/>
          <w:bCs/>
          <w:sz w:val="28"/>
          <w:szCs w:val="28"/>
        </w:rPr>
        <w:t>101,7%</w:t>
      </w:r>
      <w:r w:rsidRPr="000C05A7">
        <w:rPr>
          <w:sz w:val="28"/>
          <w:szCs w:val="28"/>
        </w:rPr>
        <w:t xml:space="preserve">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 w:rsidRPr="00FB6F88">
        <w:rPr>
          <w:b/>
          <w:bCs/>
          <w:sz w:val="28"/>
          <w:szCs w:val="28"/>
        </w:rPr>
        <w:t>92,6 %.</w:t>
      </w:r>
    </w:p>
    <w:p w:rsidR="00297AC9" w:rsidRPr="000C05A7" w:rsidRDefault="00297AC9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297AC9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297AC9" w:rsidRPr="000C05A7" w:rsidRDefault="00297AC9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AC9" w:rsidRPr="000C05A7" w:rsidRDefault="00297AC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297AC9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297AC9" w:rsidRPr="000C05A7" w:rsidRDefault="00297AC9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297AC9" w:rsidRDefault="00297AC9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297AC9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353E0"/>
    <w:rsid w:val="00060E1D"/>
    <w:rsid w:val="00072DBC"/>
    <w:rsid w:val="000742C6"/>
    <w:rsid w:val="000779CD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24610"/>
    <w:rsid w:val="00134A5A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90CDF"/>
    <w:rsid w:val="00296FCA"/>
    <w:rsid w:val="00297AC9"/>
    <w:rsid w:val="002A457F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2192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624418"/>
    <w:rsid w:val="0062664C"/>
    <w:rsid w:val="006305F7"/>
    <w:rsid w:val="00636A4C"/>
    <w:rsid w:val="00640B7D"/>
    <w:rsid w:val="00641E0D"/>
    <w:rsid w:val="00647F66"/>
    <w:rsid w:val="00681D36"/>
    <w:rsid w:val="00684A4A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F4D1F"/>
    <w:rsid w:val="008228B5"/>
    <w:rsid w:val="008256DB"/>
    <w:rsid w:val="00825F5A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1616"/>
    <w:rsid w:val="009324ED"/>
    <w:rsid w:val="00933AA9"/>
    <w:rsid w:val="009403AB"/>
    <w:rsid w:val="00953018"/>
    <w:rsid w:val="00955E84"/>
    <w:rsid w:val="00956B9B"/>
    <w:rsid w:val="009801CC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24ED"/>
    <w:rsid w:val="00B15E24"/>
    <w:rsid w:val="00B559C1"/>
    <w:rsid w:val="00B73DD5"/>
    <w:rsid w:val="00B947D7"/>
    <w:rsid w:val="00B95646"/>
    <w:rsid w:val="00BA5AAF"/>
    <w:rsid w:val="00BB684C"/>
    <w:rsid w:val="00BF4758"/>
    <w:rsid w:val="00BF4DA8"/>
    <w:rsid w:val="00C142DE"/>
    <w:rsid w:val="00C6588A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D50D4"/>
    <w:rsid w:val="00E0535E"/>
    <w:rsid w:val="00E165D0"/>
    <w:rsid w:val="00E271B8"/>
    <w:rsid w:val="00E310BB"/>
    <w:rsid w:val="00E36A46"/>
    <w:rsid w:val="00E51D31"/>
    <w:rsid w:val="00E56D2E"/>
    <w:rsid w:val="00E653B8"/>
    <w:rsid w:val="00E7418E"/>
    <w:rsid w:val="00E81F4B"/>
    <w:rsid w:val="00E85232"/>
    <w:rsid w:val="00EA1DF2"/>
    <w:rsid w:val="00EA345E"/>
    <w:rsid w:val="00EA4FBE"/>
    <w:rsid w:val="00EB4A86"/>
    <w:rsid w:val="00ED09DE"/>
    <w:rsid w:val="00ED71C8"/>
    <w:rsid w:val="00EF01D0"/>
    <w:rsid w:val="00F06864"/>
    <w:rsid w:val="00F170B5"/>
    <w:rsid w:val="00F2224C"/>
    <w:rsid w:val="00F24BD7"/>
    <w:rsid w:val="00F2733E"/>
    <w:rsid w:val="00F55517"/>
    <w:rsid w:val="00F63EB7"/>
    <w:rsid w:val="00F70FF5"/>
    <w:rsid w:val="00F727BB"/>
    <w:rsid w:val="00F72B3E"/>
    <w:rsid w:val="00F77FDC"/>
    <w:rsid w:val="00FB6CF4"/>
    <w:rsid w:val="00FB6F88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598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1001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790</Words>
  <Characters>4504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User</cp:lastModifiedBy>
  <cp:revision>2</cp:revision>
  <cp:lastPrinted>2021-04-08T10:18:00Z</cp:lastPrinted>
  <dcterms:created xsi:type="dcterms:W3CDTF">2021-04-08T10:21:00Z</dcterms:created>
  <dcterms:modified xsi:type="dcterms:W3CDTF">2021-04-08T10:21:00Z</dcterms:modified>
</cp:coreProperties>
</file>