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Pr="00EA10B0" w:rsidRDefault="004C7E16" w:rsidP="001F7258">
      <w:pPr>
        <w:pStyle w:val="a3"/>
        <w:spacing w:line="0" w:lineRule="atLeast"/>
      </w:pPr>
      <w:r w:rsidRPr="00EA10B0">
        <w:t xml:space="preserve">Отчет об оценке эффективности </w:t>
      </w:r>
    </w:p>
    <w:p w:rsidR="004C7E16" w:rsidRPr="00EA10B0" w:rsidRDefault="004C7E16" w:rsidP="001F7258">
      <w:pPr>
        <w:spacing w:line="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налоговых льгот (налоговых расходов) </w:t>
      </w:r>
    </w:p>
    <w:p w:rsidR="004C7E16" w:rsidRPr="00EA10B0" w:rsidRDefault="00E52907" w:rsidP="001F7258">
      <w:pPr>
        <w:spacing w:line="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Родничковского муниципального  образования  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за 2019 год.</w:t>
      </w:r>
    </w:p>
    <w:p w:rsidR="004C7E16" w:rsidRDefault="004C7E16" w:rsidP="001F7258">
      <w:pPr>
        <w:pStyle w:val="a3"/>
        <w:spacing w:line="0" w:lineRule="atLeast"/>
      </w:pPr>
    </w:p>
    <w:p w:rsidR="004C7E16" w:rsidRPr="00EA10B0" w:rsidRDefault="004C7E16" w:rsidP="001F7258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2019 год проведена в соответствии с постановлением Администрации </w:t>
      </w:r>
      <w:r w:rsidR="00E52907">
        <w:rPr>
          <w:rFonts w:ascii="Times New Roman" w:hAnsi="Times New Roman" w:cs="Times New Roman"/>
          <w:color w:val="000000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="00E52907">
        <w:rPr>
          <w:rFonts w:ascii="Times New Roman" w:hAnsi="Times New Roman" w:cs="Times New Roman"/>
          <w:sz w:val="24"/>
          <w:szCs w:val="24"/>
        </w:rPr>
        <w:t xml:space="preserve">  от 27.06.2019 года № 37</w:t>
      </w:r>
      <w:r w:rsidRPr="00EA10B0">
        <w:rPr>
          <w:rFonts w:ascii="Times New Roman" w:hAnsi="Times New Roman" w:cs="Times New Roman"/>
          <w:sz w:val="24"/>
          <w:szCs w:val="24"/>
        </w:rPr>
        <w:t>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proofErr w:type="gramStart"/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r w:rsidR="00E52907">
        <w:rPr>
          <w:rFonts w:ascii="Times New Roman" w:hAnsi="Times New Roman" w:cs="Times New Roman"/>
          <w:bCs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в пределах полномочий, отнесенных законодательством Российской Федерации о налогах и </w:t>
      </w:r>
      <w:proofErr w:type="gramStart"/>
      <w:r w:rsidRPr="00EA10B0">
        <w:rPr>
          <w:rFonts w:ascii="Times New Roman" w:hAnsi="Times New Roman" w:cs="Times New Roman"/>
          <w:bCs/>
          <w:sz w:val="24"/>
          <w:szCs w:val="24"/>
        </w:rPr>
        <w:t>сборах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 xml:space="preserve"> проводится оценка налоговых льгот.</w:t>
      </w:r>
    </w:p>
    <w:p w:rsidR="004C7E16" w:rsidRPr="00EA10B0" w:rsidRDefault="004C7E16" w:rsidP="001F7258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1F7258">
      <w:pPr>
        <w:pStyle w:val="a5"/>
        <w:spacing w:line="0" w:lineRule="atLeast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r w:rsidR="00E52907">
        <w:t>Родничковского</w:t>
      </w:r>
      <w:r w:rsidRPr="00EA10B0">
        <w:t xml:space="preserve"> муниципального образования   использовались данные, предоставленные </w:t>
      </w:r>
      <w:proofErr w:type="gramStart"/>
      <w:r w:rsidRPr="00EA10B0">
        <w:t>МРИ</w:t>
      </w:r>
      <w:proofErr w:type="gramEnd"/>
      <w:r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1F7258">
      <w:pPr>
        <w:pStyle w:val="a5"/>
        <w:spacing w:line="0" w:lineRule="atLeast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C86C1E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2019 году на территории </w:t>
      </w:r>
      <w:r w:rsidR="00E52907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Pr="00EA10B0" w:rsidRDefault="00C86C1E" w:rsidP="001F7258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E52907">
        <w:rPr>
          <w:rFonts w:ascii="Times New Roman" w:hAnsi="Times New Roman" w:cs="Times New Roman"/>
          <w:sz w:val="24"/>
          <w:szCs w:val="24"/>
        </w:rPr>
        <w:t xml:space="preserve">Родничковского муниципального образования  </w:t>
      </w:r>
      <w:r w:rsidR="00E52907" w:rsidRPr="00E52907">
        <w:rPr>
          <w:rFonts w:ascii="Times New Roman" w:hAnsi="Times New Roman" w:cs="Times New Roman"/>
          <w:sz w:val="24"/>
          <w:szCs w:val="24"/>
        </w:rPr>
        <w:t>от 02</w:t>
      </w:r>
      <w:r w:rsidRPr="00E52907">
        <w:rPr>
          <w:rFonts w:ascii="Times New Roman" w:hAnsi="Times New Roman" w:cs="Times New Roman"/>
          <w:sz w:val="24"/>
          <w:szCs w:val="24"/>
        </w:rPr>
        <w:t xml:space="preserve">.11.2017 года № </w:t>
      </w:r>
      <w:r w:rsidR="00E52907" w:rsidRPr="00E52907">
        <w:rPr>
          <w:rFonts w:ascii="Times New Roman" w:hAnsi="Times New Roman" w:cs="Times New Roman"/>
          <w:sz w:val="24"/>
          <w:szCs w:val="24"/>
        </w:rPr>
        <w:t>23-1</w:t>
      </w:r>
      <w:r w:rsidRPr="00E52907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«Об установлении налога на имущество физических лиц на территории </w:t>
      </w:r>
      <w:r w:rsidR="00E52907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области».</w:t>
      </w:r>
    </w:p>
    <w:p w:rsidR="00A45CBC" w:rsidRPr="00EA10B0" w:rsidRDefault="00A45CBC" w:rsidP="001F7258">
      <w:pPr>
        <w:pStyle w:val="a6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E52907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</w:t>
      </w:r>
      <w:r w:rsidR="00E52907">
        <w:rPr>
          <w:rFonts w:ascii="Times New Roman" w:hAnsi="Times New Roman" w:cs="Times New Roman"/>
          <w:sz w:val="24"/>
          <w:szCs w:val="24"/>
        </w:rPr>
        <w:t xml:space="preserve">иципального образования от 30.10.2012 года № 17-4 «О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земельном налоге на территории </w:t>
      </w:r>
      <w:r w:rsidR="00E52907">
        <w:rPr>
          <w:rFonts w:ascii="Times New Roman" w:hAnsi="Times New Roman" w:cs="Times New Roman"/>
          <w:sz w:val="24"/>
          <w:szCs w:val="24"/>
        </w:rPr>
        <w:t xml:space="preserve">Родничковского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t>образования» установлены льготы по земельному налогу:</w:t>
      </w:r>
    </w:p>
    <w:p w:rsidR="00F50191" w:rsidRPr="00EA10B0" w:rsidRDefault="00F50191" w:rsidP="001F7258">
      <w:pPr>
        <w:pStyle w:val="a6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Освобождены от уплаты земельного налога:</w:t>
      </w:r>
      <w:proofErr w:type="gramEnd"/>
    </w:p>
    <w:p w:rsidR="00F50191" w:rsidRPr="00EA10B0" w:rsidRDefault="00F5019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EA10B0" w:rsidRDefault="00F5019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 w:rsidR="008314BA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Pr="00EA10B0" w:rsidRDefault="00F5019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 ветераны Великой Отечественной войны определенных п. 1 ст. 2 Федерального закона от 12.01.1995 г. № 5 «О ветеранах», ветераны боевых действий, инвалиды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многодетные семьи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  <w:proofErr w:type="gramEnd"/>
    </w:p>
    <w:p w:rsidR="00F50191" w:rsidRPr="00EA10B0" w:rsidRDefault="00F5019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-инвесторов, осуществляющих в рамках реализации инвестиционного проекта капитальные вложения в расположенные на территории </w:t>
      </w:r>
      <w:r w:rsidR="008314BA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Балашовского района Саратовской области основные средства, в соответствии с приоритетными направлениями развития экономики </w:t>
      </w:r>
      <w:r w:rsidR="008314BA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Балашовского района в размере не менее </w:t>
      </w:r>
      <w:r w:rsidRPr="00903A21">
        <w:rPr>
          <w:rFonts w:ascii="Times New Roman" w:hAnsi="Times New Roman" w:cs="Times New Roman"/>
          <w:sz w:val="24"/>
          <w:szCs w:val="24"/>
        </w:rPr>
        <w:t>400,0 млн</w:t>
      </w:r>
      <w:r w:rsidRPr="0090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03A21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191" w:rsidRPr="00EA10B0" w:rsidRDefault="00F50191" w:rsidP="001F7258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1F7258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F50191" w:rsidRPr="00EA10B0" w:rsidRDefault="00F5019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 в размере 100% освобождения от суммы налога налогоплательщикам: ветеранам Великой Отечественной войны определенных п. 1 ст. 2 Федерального закона от 12.01.1995 г. № 5 «О ветеранах», ветеранам боевых действий, инвалидам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многодетным семьям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  <w:proofErr w:type="gramEnd"/>
    </w:p>
    <w:p w:rsidR="00BA4FA1" w:rsidRPr="00EA10B0" w:rsidRDefault="00BA4FA1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BA4FA1" w:rsidRPr="00EA10B0" w:rsidRDefault="00BA4FA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A45CBC" w:rsidRPr="00EA10B0" w:rsidRDefault="00BA4FA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 w:rsidR="00E71452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BA4FA1" w:rsidRPr="00EA10B0" w:rsidRDefault="00BA4FA1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703F1E" w:rsidRDefault="00BA4FA1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  инвесторов, осуществляющих в рамках реализации инвестиционного проекта капитальные вложения в расположенные на территории </w:t>
      </w:r>
      <w:r w:rsidR="00E71452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Балашовского района Саратовской области основные средства, в соответствии с приоритетными направлениями развития экономики </w:t>
      </w:r>
      <w:r w:rsidR="00E71452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Балашовского района в размере не менее </w:t>
      </w:r>
      <w:r w:rsidRPr="00903A21">
        <w:rPr>
          <w:rFonts w:ascii="Times New Roman" w:hAnsi="Times New Roman" w:cs="Times New Roman"/>
          <w:sz w:val="24"/>
          <w:szCs w:val="24"/>
        </w:rPr>
        <w:t xml:space="preserve">400,0 млн. </w:t>
      </w:r>
      <w:proofErr w:type="spellStart"/>
      <w:r w:rsidRPr="00903A2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1F7258" w:rsidRP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C8C" w:rsidRPr="00EA10B0" w:rsidRDefault="00BF14B3" w:rsidP="001F7258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E71452">
        <w:rPr>
          <w:rFonts w:ascii="Times New Roman" w:hAnsi="Times New Roman" w:cs="Times New Roman"/>
          <w:b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BF14B3" w:rsidRPr="00EA10B0" w:rsidRDefault="00BF14B3" w:rsidP="001F7258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BF14B3" w:rsidRPr="00EA10B0" w:rsidRDefault="00BF14B3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28A6" w:rsidRPr="00EA10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F14B3" w:rsidRPr="00EA10B0" w:rsidRDefault="00BF14B3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28A6" w:rsidRPr="00EA10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EA10B0" w:rsidRDefault="00BF14B3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619" w:type="dxa"/>
            <w:vAlign w:val="center"/>
          </w:tcPr>
          <w:p w:rsidR="00BF14B3" w:rsidRPr="00187EF5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C8C"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,1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1F7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619" w:type="dxa"/>
            <w:vAlign w:val="center"/>
          </w:tcPr>
          <w:p w:rsidR="00BF14B3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648" w:type="dxa"/>
            <w:vAlign w:val="center"/>
          </w:tcPr>
          <w:p w:rsidR="00BF14B3" w:rsidRPr="00EA10B0" w:rsidRDefault="00987C8C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1F7258">
            <w:pPr>
              <w:pStyle w:val="1"/>
              <w:spacing w:line="0" w:lineRule="atLeast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AE0E2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31,4</w:t>
            </w:r>
          </w:p>
        </w:tc>
        <w:tc>
          <w:tcPr>
            <w:tcW w:w="1619" w:type="dxa"/>
            <w:vAlign w:val="center"/>
          </w:tcPr>
          <w:p w:rsidR="00BF14B3" w:rsidRPr="00EA10B0" w:rsidRDefault="00AE0E2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34,6</w:t>
            </w:r>
          </w:p>
        </w:tc>
        <w:tc>
          <w:tcPr>
            <w:tcW w:w="1648" w:type="dxa"/>
            <w:vAlign w:val="center"/>
          </w:tcPr>
          <w:p w:rsidR="00BF14B3" w:rsidRPr="00AE0E20" w:rsidRDefault="00BF14B3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в </w:t>
            </w:r>
            <w:r w:rsidR="002A28A6" w:rsidRPr="00AE0E20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AE0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</w:t>
            </w:r>
          </w:p>
        </w:tc>
      </w:tr>
    </w:tbl>
    <w:p w:rsid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258" w:rsidRDefault="001F7258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4B3" w:rsidRPr="00026A0C" w:rsidRDefault="00BF14B3" w:rsidP="001F7258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7E7">
        <w:rPr>
          <w:rFonts w:ascii="Times New Roman" w:hAnsi="Times New Roman" w:cs="Times New Roman"/>
          <w:sz w:val="24"/>
          <w:szCs w:val="24"/>
        </w:rPr>
        <w:t xml:space="preserve">Объем налоговых расходов за 2019 год, согласно данным, предоставленным </w:t>
      </w:r>
      <w:proofErr w:type="gramStart"/>
      <w:r w:rsidRPr="005977E7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5977E7">
        <w:rPr>
          <w:rFonts w:ascii="Times New Roman" w:hAnsi="Times New Roman" w:cs="Times New Roman"/>
          <w:sz w:val="24"/>
          <w:szCs w:val="24"/>
        </w:rPr>
        <w:t xml:space="preserve"> ФНС России №1 по Саратовской области, составил </w:t>
      </w:r>
      <w:r w:rsidR="00C452C3" w:rsidRPr="005977E7">
        <w:rPr>
          <w:rFonts w:ascii="Times New Roman" w:hAnsi="Times New Roman" w:cs="Times New Roman"/>
          <w:sz w:val="24"/>
          <w:szCs w:val="24"/>
        </w:rPr>
        <w:t>55</w:t>
      </w:r>
      <w:r w:rsidRPr="005977E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C452C3" w:rsidRPr="005977E7">
        <w:rPr>
          <w:rFonts w:ascii="Times New Roman" w:hAnsi="Times New Roman" w:cs="Times New Roman"/>
          <w:sz w:val="24"/>
          <w:szCs w:val="24"/>
        </w:rPr>
        <w:t>1</w:t>
      </w:r>
      <w:r w:rsidR="002A28A6" w:rsidRPr="005977E7">
        <w:rPr>
          <w:rFonts w:ascii="Times New Roman" w:hAnsi="Times New Roman" w:cs="Times New Roman"/>
          <w:sz w:val="24"/>
          <w:szCs w:val="24"/>
        </w:rPr>
        <w:t>,0</w:t>
      </w:r>
      <w:r w:rsidR="00C452C3" w:rsidRPr="005977E7">
        <w:rPr>
          <w:rFonts w:ascii="Times New Roman" w:hAnsi="Times New Roman" w:cs="Times New Roman"/>
          <w:sz w:val="24"/>
          <w:szCs w:val="24"/>
        </w:rPr>
        <w:t xml:space="preserve"> тыс. рублей меньше</w:t>
      </w:r>
      <w:r w:rsidRPr="005977E7">
        <w:rPr>
          <w:rFonts w:ascii="Times New Roman" w:hAnsi="Times New Roman" w:cs="Times New Roman"/>
          <w:sz w:val="24"/>
          <w:szCs w:val="24"/>
        </w:rPr>
        <w:t xml:space="preserve">, чем за 2018 год, </w:t>
      </w:r>
      <w:r w:rsidRPr="00026A0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563E9" w:rsidRPr="00026A0C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026A0C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1E3006" w:rsidRPr="00026A0C">
        <w:rPr>
          <w:rFonts w:ascii="Times New Roman" w:hAnsi="Times New Roman" w:cs="Times New Roman"/>
          <w:sz w:val="24"/>
          <w:szCs w:val="24"/>
        </w:rPr>
        <w:t>256</w:t>
      </w:r>
      <w:r w:rsidRPr="00026A0C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E3006" w:rsidRPr="00026A0C">
        <w:rPr>
          <w:rFonts w:ascii="Times New Roman" w:hAnsi="Times New Roman" w:cs="Times New Roman"/>
          <w:sz w:val="24"/>
          <w:szCs w:val="24"/>
        </w:rPr>
        <w:t>13 меньше</w:t>
      </w:r>
      <w:r w:rsidRPr="00026A0C">
        <w:rPr>
          <w:rFonts w:ascii="Times New Roman" w:hAnsi="Times New Roman" w:cs="Times New Roman"/>
          <w:sz w:val="24"/>
          <w:szCs w:val="24"/>
        </w:rPr>
        <w:t xml:space="preserve">, чем за 2018 год. Доля налоговых расходов в объеме налоговых и неналоговых доходов бюджета </w:t>
      </w:r>
      <w:r w:rsidR="00E71452" w:rsidRPr="00026A0C">
        <w:rPr>
          <w:rFonts w:ascii="Times New Roman" w:hAnsi="Times New Roman" w:cs="Times New Roman"/>
          <w:sz w:val="24"/>
          <w:szCs w:val="24"/>
        </w:rPr>
        <w:t>Родничковского</w:t>
      </w:r>
      <w:r w:rsidR="006563E9" w:rsidRPr="00026A0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026A0C">
        <w:rPr>
          <w:rFonts w:ascii="Times New Roman" w:hAnsi="Times New Roman" w:cs="Times New Roman"/>
          <w:sz w:val="24"/>
          <w:szCs w:val="24"/>
        </w:rPr>
        <w:t xml:space="preserve">за 2019 год составила </w:t>
      </w:r>
      <w:r w:rsidR="00026A0C" w:rsidRPr="00026A0C">
        <w:rPr>
          <w:rFonts w:ascii="Times New Roman" w:hAnsi="Times New Roman" w:cs="Times New Roman"/>
          <w:sz w:val="24"/>
          <w:szCs w:val="24"/>
        </w:rPr>
        <w:t>2,1</w:t>
      </w:r>
      <w:r w:rsidRPr="00026A0C">
        <w:rPr>
          <w:rFonts w:ascii="Times New Roman" w:hAnsi="Times New Roman" w:cs="Times New Roman"/>
          <w:sz w:val="24"/>
          <w:szCs w:val="24"/>
        </w:rPr>
        <w:t>% (</w:t>
      </w:r>
      <w:r w:rsidR="00187EF5" w:rsidRPr="00026A0C">
        <w:rPr>
          <w:rFonts w:ascii="Times New Roman" w:hAnsi="Times New Roman" w:cs="Times New Roman"/>
          <w:sz w:val="24"/>
          <w:szCs w:val="24"/>
        </w:rPr>
        <w:t>55</w:t>
      </w:r>
      <w:r w:rsidRPr="00026A0C">
        <w:rPr>
          <w:rFonts w:ascii="Times New Roman" w:hAnsi="Times New Roman" w:cs="Times New Roman"/>
          <w:sz w:val="24"/>
          <w:szCs w:val="24"/>
        </w:rPr>
        <w:t>:</w:t>
      </w:r>
      <w:r w:rsidR="00026A0C" w:rsidRPr="00026A0C">
        <w:rPr>
          <w:rFonts w:ascii="Times New Roman" w:hAnsi="Times New Roman" w:cs="Times New Roman"/>
          <w:sz w:val="24"/>
          <w:szCs w:val="24"/>
        </w:rPr>
        <w:t>2639,9</w:t>
      </w:r>
      <w:r w:rsidRPr="00026A0C">
        <w:rPr>
          <w:rFonts w:ascii="Times New Roman" w:hAnsi="Times New Roman" w:cs="Times New Roman"/>
          <w:sz w:val="24"/>
          <w:szCs w:val="24"/>
        </w:rPr>
        <w:t>).</w:t>
      </w:r>
    </w:p>
    <w:p w:rsidR="00BF14B3" w:rsidRPr="00EA10B0" w:rsidRDefault="00BF14B3" w:rsidP="001F7258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отчетном году по сравнению с 2018 году востребованность льгот возросла, данный факт свидетельствует о востребованности указанного налогового расхода.</w:t>
      </w:r>
    </w:p>
    <w:p w:rsidR="00AE62F3" w:rsidRPr="00EA10B0" w:rsidRDefault="00AE62F3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AE62F3" w:rsidRDefault="005977E7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2019 год – 188  рублей, - за 2018 год – 208 рублей</w:t>
      </w:r>
      <w:r w:rsidR="00AE62F3" w:rsidRPr="00EA10B0">
        <w:rPr>
          <w:rFonts w:ascii="Times New Roman" w:hAnsi="Times New Roman" w:cs="Times New Roman"/>
          <w:sz w:val="24"/>
          <w:szCs w:val="24"/>
        </w:rPr>
        <w:t>.</w:t>
      </w:r>
    </w:p>
    <w:p w:rsidR="001F7258" w:rsidRPr="00EA10B0" w:rsidRDefault="001F7258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1F7258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F127B1" w:rsidRPr="00EA10B0" w:rsidRDefault="00F127B1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EA10B0" w:rsidRDefault="00F127B1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48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67,6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127B1" w:rsidRPr="00EA10B0" w:rsidRDefault="00F127B1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48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67,6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127B1" w:rsidRPr="00EA10B0" w:rsidRDefault="00F127B1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648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127B1" w:rsidRPr="00EA10B0" w:rsidRDefault="00F127B1" w:rsidP="001F7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619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648" w:type="dxa"/>
            <w:vAlign w:val="center"/>
          </w:tcPr>
          <w:p w:rsidR="00F127B1" w:rsidRPr="00EA10B0" w:rsidRDefault="00187EF5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1F7258">
            <w:pPr>
              <w:pStyle w:val="1"/>
              <w:spacing w:line="0" w:lineRule="atLeast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AE0E20" w:rsidRPr="00EA10B0" w:rsidRDefault="00AE0E2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41,1</w:t>
            </w:r>
          </w:p>
        </w:tc>
        <w:tc>
          <w:tcPr>
            <w:tcW w:w="1619" w:type="dxa"/>
            <w:vAlign w:val="center"/>
          </w:tcPr>
          <w:p w:rsidR="00F127B1" w:rsidRPr="00EA10B0" w:rsidRDefault="00AE0E2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40,7</w:t>
            </w:r>
          </w:p>
        </w:tc>
        <w:tc>
          <w:tcPr>
            <w:tcW w:w="1648" w:type="dxa"/>
            <w:vAlign w:val="center"/>
          </w:tcPr>
          <w:p w:rsidR="00F127B1" w:rsidRPr="00AE0E20" w:rsidRDefault="00AE0E2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2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</w:tbl>
    <w:p w:rsidR="00F127B1" w:rsidRPr="00EA10B0" w:rsidRDefault="00F127B1" w:rsidP="001F7258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1F7258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 w:rsidR="00AE0E20">
        <w:rPr>
          <w:rFonts w:ascii="Times New Roman" w:hAnsi="Times New Roman" w:cs="Times New Roman"/>
          <w:sz w:val="24"/>
          <w:szCs w:val="24"/>
        </w:rPr>
        <w:t xml:space="preserve">173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AE0E20">
        <w:rPr>
          <w:rFonts w:ascii="Times New Roman" w:hAnsi="Times New Roman" w:cs="Times New Roman"/>
          <w:sz w:val="24"/>
          <w:szCs w:val="24"/>
        </w:rPr>
        <w:t>83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меньше, чем за 2018 год.</w:t>
      </w:r>
    </w:p>
    <w:p w:rsidR="00F127B1" w:rsidRPr="00EA10B0" w:rsidRDefault="00F127B1" w:rsidP="001F7258">
      <w:pPr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F127B1" w:rsidRPr="00EA10B0" w:rsidRDefault="00F127B1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за 2019 год – </w:t>
      </w:r>
      <w:r w:rsidR="005977E7">
        <w:rPr>
          <w:rFonts w:ascii="Times New Roman" w:hAnsi="Times New Roman" w:cs="Times New Roman"/>
          <w:sz w:val="24"/>
          <w:szCs w:val="24"/>
        </w:rPr>
        <w:t>446 рублей</w:t>
      </w:r>
      <w:r w:rsidRPr="00EA10B0">
        <w:rPr>
          <w:rFonts w:ascii="Times New Roman" w:hAnsi="Times New Roman" w:cs="Times New Roman"/>
          <w:sz w:val="24"/>
          <w:szCs w:val="24"/>
        </w:rPr>
        <w:t xml:space="preserve">, - за 2018 год – </w:t>
      </w:r>
      <w:r w:rsidR="005977E7">
        <w:rPr>
          <w:rFonts w:ascii="Times New Roman" w:hAnsi="Times New Roman" w:cs="Times New Roman"/>
          <w:sz w:val="24"/>
          <w:szCs w:val="24"/>
        </w:rPr>
        <w:t>648 рублей</w:t>
      </w:r>
      <w:r w:rsidRPr="00EA10B0">
        <w:rPr>
          <w:rFonts w:ascii="Times New Roman" w:hAnsi="Times New Roman" w:cs="Times New Roman"/>
          <w:sz w:val="24"/>
          <w:szCs w:val="24"/>
        </w:rPr>
        <w:t>.</w:t>
      </w:r>
    </w:p>
    <w:p w:rsidR="003021A8" w:rsidRDefault="003021A8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1F7258" w:rsidRPr="00EA10B0" w:rsidRDefault="001F7258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21A8" w:rsidRDefault="003021A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</w:t>
      </w:r>
      <w:proofErr w:type="gramStart"/>
      <w:r w:rsidRPr="00EA10B0">
        <w:rPr>
          <w:rFonts w:ascii="Times New Roman" w:hAnsi="Times New Roman" w:cs="Times New Roman"/>
          <w:b/>
          <w:bCs/>
          <w:sz w:val="24"/>
          <w:szCs w:val="24"/>
        </w:rPr>
        <w:t>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  <w:proofErr w:type="gramEnd"/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58" w:rsidRPr="00EA10B0" w:rsidRDefault="001F7258" w:rsidP="001F7258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0B0" w:rsidRPr="00EA10B0" w:rsidRDefault="00EA10B0" w:rsidP="001F7258">
      <w:pPr>
        <w:pStyle w:val="a6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="00E714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71452">
        <w:rPr>
          <w:rFonts w:ascii="Times New Roman" w:hAnsi="Times New Roman" w:cs="Times New Roman"/>
          <w:b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39" w:type="dxa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r w:rsidR="00E71452">
              <w:rPr>
                <w:rFonts w:ascii="Times New Roman" w:hAnsi="Times New Roman" w:cs="Times New Roman"/>
                <w:sz w:val="24"/>
                <w:szCs w:val="24"/>
              </w:rPr>
              <w:t xml:space="preserve">Родничковского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Балашовского района Саратовской области основные средства, в соответствии с приоритетными направлениями развития экономики </w:t>
            </w:r>
            <w:r w:rsidR="00E71452">
              <w:rPr>
                <w:rFonts w:ascii="Times New Roman" w:hAnsi="Times New Roman" w:cs="Times New Roman"/>
                <w:sz w:val="24"/>
                <w:szCs w:val="24"/>
              </w:rPr>
              <w:t>Родничковского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Балашовского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1F72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1F72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452C3" w:rsidRDefault="00EA10B0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</w:p>
    <w:p w:rsidR="00EA10B0" w:rsidRPr="00EA10B0" w:rsidRDefault="00EA10B0" w:rsidP="001F725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E71452">
        <w:rPr>
          <w:rFonts w:ascii="Times New Roman" w:hAnsi="Times New Roman" w:cs="Times New Roman"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114FE0">
        <w:rPr>
          <w:rFonts w:ascii="Times New Roman" w:hAnsi="Times New Roman" w:cs="Times New Roman"/>
          <w:sz w:val="24"/>
          <w:szCs w:val="24"/>
        </w:rPr>
        <w:t>поселения</w:t>
      </w:r>
      <w:bookmarkStart w:id="0" w:name="_GoBack"/>
      <w:bookmarkEnd w:id="0"/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1F7258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r w:rsidR="00E71452">
        <w:rPr>
          <w:rFonts w:ascii="Times New Roman" w:hAnsi="Times New Roman" w:cs="Times New Roman"/>
          <w:b/>
          <w:sz w:val="24"/>
          <w:szCs w:val="24"/>
        </w:rPr>
        <w:t>Родничковского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</w:p>
    <w:p w:rsidR="00EA10B0" w:rsidRPr="00EA10B0" w:rsidRDefault="00EA10B0" w:rsidP="001F7258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DD" w:rsidRPr="00EA10B0" w:rsidRDefault="00D922DD" w:rsidP="001F725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F7258" w:rsidRPr="00EA10B0" w:rsidRDefault="001F725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1F7258" w:rsidRPr="00EA10B0" w:rsidSect="001F7258">
      <w:pgSz w:w="11906" w:h="16838"/>
      <w:pgMar w:top="426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26A0C"/>
    <w:rsid w:val="00114FE0"/>
    <w:rsid w:val="00187EF5"/>
    <w:rsid w:val="001E3006"/>
    <w:rsid w:val="001F7258"/>
    <w:rsid w:val="00253D7C"/>
    <w:rsid w:val="002A28A6"/>
    <w:rsid w:val="003021A8"/>
    <w:rsid w:val="004C7E16"/>
    <w:rsid w:val="00547D6A"/>
    <w:rsid w:val="005861D5"/>
    <w:rsid w:val="005977E7"/>
    <w:rsid w:val="00602936"/>
    <w:rsid w:val="006538CA"/>
    <w:rsid w:val="006563E9"/>
    <w:rsid w:val="00663E01"/>
    <w:rsid w:val="006966A3"/>
    <w:rsid w:val="006C4490"/>
    <w:rsid w:val="00703F1E"/>
    <w:rsid w:val="007D23B3"/>
    <w:rsid w:val="008314BA"/>
    <w:rsid w:val="00896333"/>
    <w:rsid w:val="00903A21"/>
    <w:rsid w:val="00934025"/>
    <w:rsid w:val="009374FD"/>
    <w:rsid w:val="00987C8C"/>
    <w:rsid w:val="00A45CBC"/>
    <w:rsid w:val="00AE0E20"/>
    <w:rsid w:val="00AE62F3"/>
    <w:rsid w:val="00BA4FA1"/>
    <w:rsid w:val="00BF14B3"/>
    <w:rsid w:val="00C452C3"/>
    <w:rsid w:val="00C86C1E"/>
    <w:rsid w:val="00D35F9B"/>
    <w:rsid w:val="00D922DD"/>
    <w:rsid w:val="00E52907"/>
    <w:rsid w:val="00E71452"/>
    <w:rsid w:val="00EA10B0"/>
    <w:rsid w:val="00F127B1"/>
    <w:rsid w:val="00F50191"/>
    <w:rsid w:val="00F946B7"/>
    <w:rsid w:val="00FB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A0D1FA-2C76-4CAA-9B3C-5DC09077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2020-12-03T05:55:00Z</cp:lastPrinted>
  <dcterms:created xsi:type="dcterms:W3CDTF">2020-12-01T05:46:00Z</dcterms:created>
  <dcterms:modified xsi:type="dcterms:W3CDTF">2020-12-08T06:53:00Z</dcterms:modified>
</cp:coreProperties>
</file>