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практики осуществления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ind w:left="4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2B46" w:rsidRPr="00705F90" w:rsidRDefault="00B12B46" w:rsidP="00705F9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</w:t>
      </w:r>
      <w:r w:rsid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регулирования</w:t>
      </w:r>
      <w:r w:rsidR="00705F90"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соответствующей сфере деятельности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осуществления контроля за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Малосеменовского муниципального образования администрация руководствуется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следующими нормативными правовыми актами: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10.01.2002 № 7-ФЗ «Об охране окружающей ср</w:t>
      </w:r>
      <w:r w:rsidRPr="00705F90">
        <w:rPr>
          <w:rFonts w:ascii="Times New Roman" w:hAnsi="Times New Roman" w:cs="Times New Roman"/>
          <w:sz w:val="28"/>
          <w:szCs w:val="28"/>
        </w:rPr>
        <w:t>е</w:t>
      </w:r>
      <w:r w:rsidRPr="00705F90">
        <w:rPr>
          <w:rFonts w:ascii="Times New Roman" w:hAnsi="Times New Roman" w:cs="Times New Roman"/>
          <w:sz w:val="28"/>
          <w:szCs w:val="28"/>
        </w:rPr>
        <w:t>ды»;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5F90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</w:t>
      </w:r>
      <w:r w:rsidRPr="00705F90">
        <w:rPr>
          <w:rFonts w:ascii="Times New Roman" w:hAnsi="Times New Roman" w:cs="Times New Roman"/>
          <w:sz w:val="28"/>
          <w:szCs w:val="28"/>
        </w:rPr>
        <w:t>р</w:t>
      </w:r>
      <w:r w:rsidRPr="00705F90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Федерации»;</w:t>
      </w:r>
    </w:p>
    <w:p w:rsidR="00705F90" w:rsidRPr="00705F90" w:rsidRDefault="00705F90" w:rsidP="00705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05F90">
          <w:rPr>
            <w:rStyle w:val="a5"/>
            <w:rFonts w:ascii="Times New Roman" w:hAnsi="Times New Roman" w:cs="Times New Roman"/>
            <w:color w:val="auto"/>
            <w:spacing w:val="2"/>
            <w:sz w:val="28"/>
            <w:szCs w:val="28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705F9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 xml:space="preserve">- Федеральный закон </w:t>
      </w:r>
      <w:r w:rsidRPr="00705F90">
        <w:rPr>
          <w:rFonts w:ascii="Times New Roman" w:hAnsi="Times New Roman" w:cs="Times New Roman"/>
          <w:bCs/>
          <w:sz w:val="28"/>
          <w:szCs w:val="28"/>
        </w:rPr>
        <w:t xml:space="preserve">от 26.12.2008 № 294-ФЗ </w:t>
      </w:r>
      <w:r w:rsidRPr="00705F90">
        <w:rPr>
          <w:rFonts w:ascii="Times New Roman" w:hAnsi="Times New Roman" w:cs="Times New Roman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</w:t>
      </w:r>
      <w:r w:rsidRPr="00705F90">
        <w:rPr>
          <w:rFonts w:ascii="Times New Roman" w:hAnsi="Times New Roman" w:cs="Times New Roman"/>
          <w:bCs/>
          <w:sz w:val="28"/>
          <w:szCs w:val="28"/>
        </w:rPr>
        <w:t>и муниципального контроля</w:t>
      </w:r>
      <w:r w:rsidRPr="00705F90">
        <w:rPr>
          <w:rFonts w:ascii="Times New Roman" w:hAnsi="Times New Roman" w:cs="Times New Roman"/>
          <w:sz w:val="28"/>
          <w:szCs w:val="28"/>
        </w:rPr>
        <w:t>»;</w:t>
      </w:r>
    </w:p>
    <w:p w:rsidR="00705F90" w:rsidRPr="00705F90" w:rsidRDefault="00705F90" w:rsidP="00705F9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F9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05F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705F9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05F90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</w:t>
      </w:r>
      <w:r w:rsidRPr="00705F90">
        <w:rPr>
          <w:rFonts w:ascii="Times New Roman" w:hAnsi="Times New Roman" w:cs="Times New Roman"/>
          <w:sz w:val="28"/>
          <w:szCs w:val="28"/>
        </w:rPr>
        <w:t>а</w:t>
      </w:r>
      <w:r w:rsidRPr="00705F90">
        <w:rPr>
          <w:rFonts w:ascii="Times New Roman" w:hAnsi="Times New Roman" w:cs="Times New Roman"/>
          <w:sz w:val="28"/>
          <w:szCs w:val="28"/>
        </w:rPr>
        <w:t>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</w:t>
      </w:r>
      <w:r w:rsidRPr="00705F90">
        <w:rPr>
          <w:rFonts w:ascii="Times New Roman" w:hAnsi="Times New Roman" w:cs="Times New Roman"/>
          <w:sz w:val="28"/>
          <w:szCs w:val="28"/>
        </w:rPr>
        <w:t>о</w:t>
      </w:r>
      <w:r w:rsidRPr="00705F90">
        <w:rPr>
          <w:rFonts w:ascii="Times New Roman" w:hAnsi="Times New Roman" w:cs="Times New Roman"/>
          <w:sz w:val="28"/>
          <w:szCs w:val="28"/>
        </w:rPr>
        <w:t>го контроля (надзора) при организации и проведении проверок от иных государственных органов, органов местного самоуправления либо орг</w:t>
      </w:r>
      <w:r w:rsidRPr="00705F90">
        <w:rPr>
          <w:rFonts w:ascii="Times New Roman" w:hAnsi="Times New Roman" w:cs="Times New Roman"/>
          <w:sz w:val="28"/>
          <w:szCs w:val="28"/>
        </w:rPr>
        <w:t>а</w:t>
      </w:r>
      <w:r w:rsidRPr="00705F90">
        <w:rPr>
          <w:rFonts w:ascii="Times New Roman" w:hAnsi="Times New Roman" w:cs="Times New Roman"/>
          <w:sz w:val="28"/>
          <w:szCs w:val="28"/>
        </w:rPr>
        <w:t>низаций, в распоряжении которых находятся эти документы и (или) информ</w:t>
      </w:r>
      <w:r w:rsidRPr="00705F90">
        <w:rPr>
          <w:rFonts w:ascii="Times New Roman" w:hAnsi="Times New Roman" w:cs="Times New Roman"/>
          <w:sz w:val="28"/>
          <w:szCs w:val="28"/>
        </w:rPr>
        <w:t>а</w:t>
      </w:r>
      <w:r w:rsidRPr="00705F90">
        <w:rPr>
          <w:rFonts w:ascii="Times New Roman" w:hAnsi="Times New Roman" w:cs="Times New Roman"/>
          <w:sz w:val="28"/>
          <w:szCs w:val="28"/>
        </w:rPr>
        <w:t>ция».</w:t>
      </w:r>
      <w:proofErr w:type="gramEnd"/>
    </w:p>
    <w:p w:rsidR="00705F90" w:rsidRPr="00705F90" w:rsidRDefault="00705F90" w:rsidP="00705F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90">
        <w:rPr>
          <w:rFonts w:ascii="Times New Roman" w:hAnsi="Times New Roman" w:cs="Times New Roman"/>
          <w:sz w:val="28"/>
          <w:szCs w:val="28"/>
        </w:rPr>
        <w:t xml:space="preserve">     -Решение Совета Малосеменовского муниципального образования № 12/3 от 21.05.2020 г</w:t>
      </w:r>
      <w:proofErr w:type="gramStart"/>
      <w:r w:rsidRPr="00705F9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05F90">
        <w:rPr>
          <w:rFonts w:ascii="Times New Roman" w:hAnsi="Times New Roman" w:cs="Times New Roman"/>
          <w:sz w:val="28"/>
          <w:szCs w:val="28"/>
        </w:rPr>
        <w:t>Об утверждении правил благоустройства на территории Мал</w:t>
      </w:r>
      <w:r w:rsidRPr="00705F90">
        <w:rPr>
          <w:rFonts w:ascii="Times New Roman" w:hAnsi="Times New Roman" w:cs="Times New Roman"/>
          <w:sz w:val="28"/>
          <w:szCs w:val="28"/>
        </w:rPr>
        <w:t>о</w:t>
      </w:r>
      <w:r w:rsidRPr="00705F90">
        <w:rPr>
          <w:rFonts w:ascii="Times New Roman" w:hAnsi="Times New Roman" w:cs="Times New Roman"/>
          <w:sz w:val="28"/>
          <w:szCs w:val="28"/>
        </w:rPr>
        <w:t>семеновского муниципального образования»</w:t>
      </w:r>
    </w:p>
    <w:p w:rsidR="00705F90" w:rsidRPr="00A0084E" w:rsidRDefault="00705F90" w:rsidP="00705F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 Организация муниципального контроля в области благоустройства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B12B46" w:rsidRPr="00705F90" w:rsidRDefault="00B12B46" w:rsidP="00B12B46">
      <w:pPr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осуществляющим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в области благоустройства на территории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Малосеменовского 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администрация Малосеменовского муниципального образования </w:t>
      </w: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соблюдение требований </w:t>
      </w:r>
      <w:proofErr w:type="gramStart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правил</w:t>
      </w:r>
      <w:proofErr w:type="gramEnd"/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 территории </w:t>
      </w:r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Малосеменовского муниципального образования </w:t>
      </w:r>
      <w:proofErr w:type="spellStart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Балашовского</w:t>
      </w:r>
      <w:proofErr w:type="spellEnd"/>
      <w:r w:rsidR="00705F90"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12B46" w:rsidRPr="00705F90" w:rsidRDefault="00B12B46" w:rsidP="00B12B4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14300" cy="114300"/>
            <wp:effectExtent l="19050" t="0" r="0" b="0"/>
            <wp:docPr id="1" name="Рисунок 1" descr="https://vorgasp.admin-smolensk.ru/files/110/email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rgasp.admin-smolensk.ru/files/110/email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42875" cy="152400"/>
            <wp:effectExtent l="19050" t="0" r="9525" b="0"/>
            <wp:docPr id="2" name="Рисунок 2" descr="https://vorgasp.admin-smolensk.ru/skewer_build/Page/Main/images/subscribe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rgasp.admin-smolensk.ru/skewer_build/Page/Main/images/subscribe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B12B46" w:rsidP="00B12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18540" w:right="1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66CD00"/>
          <w:sz w:val="18"/>
          <w:szCs w:val="18"/>
          <w:lang w:eastAsia="ru-RU"/>
        </w:rPr>
        <w:drawing>
          <wp:inline distT="0" distB="0" distL="0" distR="0">
            <wp:extent cx="152400" cy="142875"/>
            <wp:effectExtent l="19050" t="0" r="0" b="0"/>
            <wp:docPr id="3" name="Рисунок 3" descr="https://vorgasp.admin-smolensk.ru/files/110/prin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rgasp.admin-smolensk.ru/files/110/print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46" w:rsidRPr="00B12B46" w:rsidRDefault="00A53256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2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Администрация</w:t>
        </w:r>
      </w:hyperlink>
    </w:p>
    <w:p w:rsidR="00B12B46" w:rsidRPr="00B12B46" w:rsidRDefault="00A53256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3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Устав</w:t>
        </w:r>
      </w:hyperlink>
    </w:p>
    <w:p w:rsidR="00B12B46" w:rsidRPr="00B12B46" w:rsidRDefault="00A53256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4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Совет депутатов</w:t>
        </w:r>
      </w:hyperlink>
    </w:p>
    <w:p w:rsidR="00B12B46" w:rsidRPr="00B12B46" w:rsidRDefault="00A53256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5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Нормативно-правовые документы</w:t>
        </w:r>
      </w:hyperlink>
    </w:p>
    <w:p w:rsidR="00B12B46" w:rsidRPr="00B12B46" w:rsidRDefault="00A53256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6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Pr="00B12B46" w:rsidRDefault="00A53256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Муниципальные услуги</w:t>
        </w:r>
      </w:hyperlink>
    </w:p>
    <w:p w:rsidR="00B12B46" w:rsidRPr="00B12B46" w:rsidRDefault="00A53256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8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Политика Администрации в отношении обработки персональных данных</w:t>
        </w:r>
      </w:hyperlink>
    </w:p>
    <w:p w:rsidR="00B12B46" w:rsidRPr="00B12B46" w:rsidRDefault="00A53256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9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Муниципальный заказ</w:t>
        </w:r>
      </w:hyperlink>
    </w:p>
    <w:p w:rsidR="00B12B46" w:rsidRDefault="00A53256" w:rsidP="00B12B46">
      <w:pPr>
        <w:numPr>
          <w:ilvl w:val="0"/>
          <w:numId w:val="2"/>
        </w:numPr>
        <w:shd w:val="clear" w:color="auto" w:fill="FFFFFF"/>
        <w:spacing w:after="0" w:line="240" w:lineRule="auto"/>
        <w:ind w:left="-18540"/>
      </w:pPr>
      <w:hyperlink r:id="rId20" w:history="1">
        <w:r w:rsidR="00B12B46" w:rsidRPr="00B12B46">
          <w:rPr>
            <w:rFonts w:ascii="Tahoma" w:eastAsia="Times New Roman" w:hAnsi="Tahoma" w:cs="Tahoma"/>
            <w:color w:val="000000"/>
            <w:sz w:val="18"/>
            <w:u w:val="single"/>
            <w:lang w:eastAsia="ru-RU"/>
          </w:rPr>
          <w:t>Малое и среднее предпринимательство</w:t>
        </w:r>
      </w:hyperlink>
    </w:p>
    <w:p w:rsidR="00E92D64" w:rsidRDefault="00E92D64" w:rsidP="00B12B46">
      <w:pPr>
        <w:tabs>
          <w:tab w:val="left" w:pos="0"/>
        </w:tabs>
      </w:pPr>
    </w:p>
    <w:sectPr w:rsidR="00E92D64" w:rsidSect="00E9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2EEA"/>
    <w:multiLevelType w:val="multilevel"/>
    <w:tmpl w:val="07B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61723"/>
    <w:multiLevelType w:val="multilevel"/>
    <w:tmpl w:val="77A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B4908"/>
    <w:multiLevelType w:val="multilevel"/>
    <w:tmpl w:val="281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46"/>
    <w:rsid w:val="00452BEA"/>
    <w:rsid w:val="00705F90"/>
    <w:rsid w:val="008C38CF"/>
    <w:rsid w:val="00A53256"/>
    <w:rsid w:val="00B12B46"/>
    <w:rsid w:val="00B9001D"/>
    <w:rsid w:val="00E9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64"/>
  </w:style>
  <w:style w:type="paragraph" w:styleId="2">
    <w:name w:val="heading 2"/>
    <w:basedOn w:val="a"/>
    <w:link w:val="20"/>
    <w:uiPriority w:val="9"/>
    <w:qFormat/>
    <w:rsid w:val="00B12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12B46"/>
  </w:style>
  <w:style w:type="character" w:styleId="a4">
    <w:name w:val="Strong"/>
    <w:basedOn w:val="a0"/>
    <w:uiPriority w:val="22"/>
    <w:qFormat/>
    <w:rsid w:val="00B12B46"/>
    <w:rPr>
      <w:b/>
      <w:bCs/>
    </w:rPr>
  </w:style>
  <w:style w:type="character" w:styleId="a5">
    <w:name w:val="Hyperlink"/>
    <w:basedOn w:val="a0"/>
    <w:uiPriority w:val="99"/>
    <w:semiHidden/>
    <w:unhideWhenUsed/>
    <w:rsid w:val="00B12B46"/>
    <w:rPr>
      <w:color w:val="0000FF"/>
      <w:u w:val="single"/>
    </w:rPr>
  </w:style>
  <w:style w:type="paragraph" w:customStyle="1" w:styleId="g-relis">
    <w:name w:val="g-relis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2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2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2B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itle">
    <w:name w:val="title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1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B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2BEA"/>
    <w:pPr>
      <w:spacing w:after="0" w:line="240" w:lineRule="auto"/>
    </w:pPr>
  </w:style>
  <w:style w:type="paragraph" w:customStyle="1" w:styleId="ConsPlusNormal">
    <w:name w:val="ConsPlusNormal"/>
    <w:next w:val="a"/>
    <w:rsid w:val="00705F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5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79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942633">
                          <w:marLeft w:val="-18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8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65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204072">
                          <w:marLeft w:val="-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1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07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25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19926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29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6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398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12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0671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20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2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7698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216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82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5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dotted" w:sz="6" w:space="8" w:color="FF0000"/>
                                        <w:bottom w:val="dotted" w:sz="6" w:space="8" w:color="FF0000"/>
                                        <w:right w:val="dotted" w:sz="6" w:space="8" w:color="FF0000"/>
                                      </w:divBdr>
                                      <w:divsChild>
                                        <w:div w:id="200195666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7851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0358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04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5901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55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80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341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19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gasp.admin-smolensk.ru/rassylka/" TargetMode="External"/><Relationship Id="rId13" Type="http://schemas.openxmlformats.org/officeDocument/2006/relationships/hyperlink" Target="https://vorgasp.admin-smolensk.ru/ustav/" TargetMode="External"/><Relationship Id="rId18" Type="http://schemas.openxmlformats.org/officeDocument/2006/relationships/hyperlink" Target="https://vorgasp.admin-smolensk.ru/politika-administracii-v-otnoshenii-obrabotki-personalnyh-dannyh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https://vorgasp.admin-smolensk.ru/administracia/" TargetMode="External"/><Relationship Id="rId17" Type="http://schemas.openxmlformats.org/officeDocument/2006/relationships/hyperlink" Target="https://vorgasp.admin-smolensk.ru/municipalnye-uslu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rgasp.admin-smolensk.ru/municipalnyj-zakaz/" TargetMode="External"/><Relationship Id="rId20" Type="http://schemas.openxmlformats.org/officeDocument/2006/relationships/hyperlink" Target="https://vorgasp.admin-smolensk.ru/maloe-i-srednee-predprinimatelstv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rgasp.admin-smolensk.ru/obraschenia-graj/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docs.cntd.ru/document/901978846" TargetMode="External"/><Relationship Id="rId15" Type="http://schemas.openxmlformats.org/officeDocument/2006/relationships/hyperlink" Target="https://vorgasp.admin-smolensk.ru/docs/resheniya-306/" TargetMode="External"/><Relationship Id="rId10" Type="http://schemas.openxmlformats.org/officeDocument/2006/relationships/hyperlink" Target="https://vorgasp.admin-smolensk.ru/news/obobschenie-praktiki-osuschestvleniya-municipalnogo-kontrolya-za-2020-god/?version=print" TargetMode="External"/><Relationship Id="rId19" Type="http://schemas.openxmlformats.org/officeDocument/2006/relationships/hyperlink" Target="https://vorgasp.admin-smolensk.ru/municipalnyj-zakaz-3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s://vorgasp.admin-smolensk.ru/sovet-deputat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dcterms:created xsi:type="dcterms:W3CDTF">2021-02-17T12:41:00Z</dcterms:created>
  <dcterms:modified xsi:type="dcterms:W3CDTF">2021-02-17T12:41:00Z</dcterms:modified>
</cp:coreProperties>
</file>