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6383">
      <w:pPr>
        <w:pStyle w:val="1"/>
      </w:pPr>
      <w:hyperlink r:id="rId5" w:history="1">
        <w:r>
          <w:rPr>
            <w:rStyle w:val="a4"/>
            <w:b w:val="0"/>
            <w:bCs w:val="0"/>
          </w:rPr>
          <w:t>Федеральный закон от 27 декабря 2018 г. N 507-ФЗ</w:t>
        </w:r>
        <w:r>
          <w:rPr>
            <w:rStyle w:val="a4"/>
            <w:b w:val="0"/>
            <w:bCs w:val="0"/>
          </w:rPr>
          <w:br/>
          <w:t>"О внесении изменений в статьи 6 и 11 Федерального закона "О правовом положении иностранных граждан в Российской Федерации"</w:t>
        </w:r>
      </w:hyperlink>
    </w:p>
    <w:p w:rsidR="00000000" w:rsidRDefault="00736383"/>
    <w:p w:rsidR="00000000" w:rsidRDefault="00736383">
      <w:r>
        <w:rPr>
          <w:rStyle w:val="a3"/>
        </w:rPr>
        <w:t>Принят Государственной Думой 19 декабря 2018 года</w:t>
      </w:r>
    </w:p>
    <w:p w:rsidR="00000000" w:rsidRDefault="00736383">
      <w:r>
        <w:rPr>
          <w:rStyle w:val="a3"/>
        </w:rPr>
        <w:t>Одобрен Советом Федерации 21 декабря 2018 года</w:t>
      </w:r>
    </w:p>
    <w:p w:rsidR="00000000" w:rsidRDefault="00736383"/>
    <w:p w:rsidR="00000000" w:rsidRDefault="00736383">
      <w:r>
        <w:t xml:space="preserve">Внести в </w:t>
      </w:r>
      <w:hyperlink r:id="rId6" w:history="1">
        <w:r>
          <w:rPr>
            <w:rStyle w:val="a4"/>
          </w:rPr>
          <w:t>Федеральный закон</w:t>
        </w:r>
      </w:hyperlink>
      <w:r>
        <w:t xml:space="preserve"> от 25 июля 2002 года N 115-ФЗ "О правовом положении иностранных граждан в Российской Федерации" (Собрание законодательства Российской Федерации, 200</w:t>
      </w:r>
      <w:r>
        <w:t>2, N 30, ст. 3032; 2003, N 46, ст. 4437; 2006, N 30, ст. 3286; 2007, N 2, ст. 361; 2008, N 30, ст. 3616; 2009, N 26, ст. 3125; 2010, N 31, ст. 4196; 2011, N 27, ст. 3880; N 49, ст. 7061; 2012, N 53, ст. 7645; 2017, N 11, ст. 1537; N 24, ст. 3480; N 50, ст.</w:t>
      </w:r>
      <w:r>
        <w:t> 7564; 2018, N 1, ст. 82; N 30, ст. 4537) следующие изменения:</w:t>
      </w:r>
    </w:p>
    <w:p w:rsidR="00000000" w:rsidRDefault="00736383">
      <w:bookmarkStart w:id="0" w:name="sub_1"/>
      <w:r>
        <w:t xml:space="preserve">1) </w:t>
      </w:r>
      <w:hyperlink r:id="rId7" w:history="1">
        <w:r>
          <w:rPr>
            <w:rStyle w:val="a4"/>
          </w:rPr>
          <w:t>подпункт 4 пункта 3 статьи 6</w:t>
        </w:r>
      </w:hyperlink>
      <w:r>
        <w:t xml:space="preserve"> дополнить словами ", - в субъекте Российской Федерации, в котором расположено место жительства гражданина Российской Фед</w:t>
      </w:r>
      <w:r>
        <w:t>ерации, являющегося его супругом (супругой)";</w:t>
      </w:r>
    </w:p>
    <w:p w:rsidR="00000000" w:rsidRDefault="00736383">
      <w:bookmarkStart w:id="1" w:name="sub_2"/>
      <w:bookmarkEnd w:id="0"/>
      <w:r>
        <w:t xml:space="preserve">2) </w:t>
      </w:r>
      <w:hyperlink r:id="rId8" w:history="1">
        <w:r>
          <w:rPr>
            <w:rStyle w:val="a4"/>
          </w:rPr>
          <w:t>пункт 2 статьи 11</w:t>
        </w:r>
      </w:hyperlink>
      <w:r>
        <w:t xml:space="preserve"> изложить в следующей редакции:</w:t>
      </w:r>
    </w:p>
    <w:p w:rsidR="00000000" w:rsidRDefault="00736383">
      <w:bookmarkStart w:id="2" w:name="sub_1102"/>
      <w:bookmarkEnd w:id="1"/>
      <w:r>
        <w:t>"2. Временно проживающий в Российской Федерации иностранный гражданин не вправе по собственному жел</w:t>
      </w:r>
      <w:r>
        <w:t>анию изменять место своего проживания в пределах субъекта Российской Федерации, на территории которого ему разрешено временное проживание.</w:t>
      </w:r>
    </w:p>
    <w:p w:rsidR="00000000" w:rsidRDefault="00736383">
      <w:bookmarkStart w:id="3" w:name="sub_11022"/>
      <w:bookmarkEnd w:id="2"/>
      <w:r>
        <w:t>Временно проживающий в Российской Федерации иностранный гражданин не вправе избирать место своего пр</w:t>
      </w:r>
      <w:r>
        <w:t>оживания вне пределов субъекта Российской Федерации, в котором ему выдано разрешение на временное проживание.</w:t>
      </w:r>
    </w:p>
    <w:bookmarkEnd w:id="3"/>
    <w:p w:rsidR="00000000" w:rsidRDefault="00736383">
      <w:r>
        <w:t>Действие абзацев первого и второго настоящего пункта не распространяется на временно проживающего в Российской Федерации иностранного гра</w:t>
      </w:r>
      <w:r>
        <w:t>жданина, избирающего место своего проживания в пределах субъекта Российской Федерации, на территории которого ему разрешено временное проживание, либо вне пределов указанного субъекта Российской Федерации, в связи с получением статуса участника (члена семь</w:t>
      </w:r>
      <w:r>
        <w:t>и участника) Государственной программы по оказанию содействия добровольному переселению в Российскую Федерацию соотечественников, проживающих за рубежом, или в связи с переездом данного иностранного гражданина к новому месту жительства гражданина Российско</w:t>
      </w:r>
      <w:r>
        <w:t>й Федерации, указанного в подпункте 4 пункта 3 статьи 6 настоящего Федерального закона.".</w:t>
      </w:r>
    </w:p>
    <w:p w:rsidR="00000000" w:rsidRDefault="00736383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6383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6383">
            <w:pPr>
              <w:pStyle w:val="a5"/>
              <w:jc w:val="right"/>
            </w:pPr>
            <w:r>
              <w:t>В. Путин</w:t>
            </w:r>
          </w:p>
        </w:tc>
      </w:tr>
    </w:tbl>
    <w:p w:rsidR="00000000" w:rsidRDefault="00736383"/>
    <w:p w:rsidR="00000000" w:rsidRDefault="00736383">
      <w:pPr>
        <w:pStyle w:val="a6"/>
      </w:pPr>
      <w:r>
        <w:t>Москва, Кремль</w:t>
      </w:r>
      <w:r>
        <w:br/>
        <w:t>27 декабря 2018 года</w:t>
      </w:r>
      <w:r>
        <w:br/>
        <w:t>N 507-ФЗ</w:t>
      </w:r>
    </w:p>
    <w:p w:rsidR="00736383" w:rsidRDefault="00736383"/>
    <w:sectPr w:rsidR="0073638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67C2"/>
    <w:rsid w:val="002767C2"/>
    <w:rsid w:val="0073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4755.110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4755.6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4755.0" TargetMode="External"/><Relationship Id="rId5" Type="http://schemas.openxmlformats.org/officeDocument/2006/relationships/hyperlink" Target="garantF1://72039402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>НПП "Гарант-Сервис"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колесникова-юс</cp:lastModifiedBy>
  <cp:revision>2</cp:revision>
  <dcterms:created xsi:type="dcterms:W3CDTF">2019-02-19T07:47:00Z</dcterms:created>
  <dcterms:modified xsi:type="dcterms:W3CDTF">2019-02-19T07:47:00Z</dcterms:modified>
</cp:coreProperties>
</file>