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92AB5" w:rsidRDefault="00592AB5" w:rsidP="005A02B8">
      <w:pPr>
        <w:jc w:val="center"/>
        <w:rPr>
          <w:rFonts w:cs="Mangal"/>
          <w:b/>
        </w:rPr>
      </w:pP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СОВЕТ 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ЛЕСНОВСКОГО МУНИЦИПАЛЬНОГО ОБРАЗОВАНИЯ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БАЛАШОВСКОГО МУНИЦИПАЛЬНОГО РАЙОНА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САРАТОВСКОЙ ОБЛАСТИ</w:t>
      </w: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РЕШЕНИЕ</w:t>
      </w:r>
    </w:p>
    <w:p w:rsidR="005A02B8" w:rsidRDefault="005A02B8" w:rsidP="005A02B8">
      <w:pPr>
        <w:jc w:val="center"/>
        <w:rPr>
          <w:rFonts w:cs="Mangal"/>
          <w:b/>
        </w:rPr>
      </w:pP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</w:pPr>
    </w:p>
    <w:p w:rsidR="005A02B8" w:rsidRDefault="00C8404D" w:rsidP="005A02B8">
      <w:pPr>
        <w:jc w:val="both"/>
        <w:outlineLvl w:val="0"/>
        <w:rPr>
          <w:b/>
        </w:rPr>
      </w:pPr>
      <w:r>
        <w:rPr>
          <w:b/>
        </w:rPr>
        <w:t xml:space="preserve"> от  </w:t>
      </w:r>
      <w:r w:rsidR="00867499">
        <w:rPr>
          <w:b/>
        </w:rPr>
        <w:t>2</w:t>
      </w:r>
      <w:r w:rsidR="00B323F9">
        <w:rPr>
          <w:b/>
        </w:rPr>
        <w:t>4</w:t>
      </w:r>
      <w:r w:rsidR="00867499">
        <w:rPr>
          <w:b/>
        </w:rPr>
        <w:t>.</w:t>
      </w:r>
      <w:r w:rsidR="00E34100">
        <w:rPr>
          <w:b/>
        </w:rPr>
        <w:t>1</w:t>
      </w:r>
      <w:r w:rsidR="008E7962">
        <w:rPr>
          <w:b/>
        </w:rPr>
        <w:t>2</w:t>
      </w:r>
      <w:r w:rsidR="005A02B8">
        <w:rPr>
          <w:b/>
        </w:rPr>
        <w:t>.20</w:t>
      </w:r>
      <w:r w:rsidR="00501906">
        <w:rPr>
          <w:b/>
        </w:rPr>
        <w:t>2</w:t>
      </w:r>
      <w:r w:rsidR="00B87E5D">
        <w:rPr>
          <w:b/>
        </w:rPr>
        <w:t>1</w:t>
      </w:r>
      <w:r w:rsidR="005A02B8">
        <w:rPr>
          <w:b/>
        </w:rPr>
        <w:t xml:space="preserve"> г  №  </w:t>
      </w:r>
      <w:r w:rsidR="00867499">
        <w:rPr>
          <w:b/>
        </w:rPr>
        <w:t>0</w:t>
      </w:r>
      <w:r w:rsidR="00B323F9">
        <w:rPr>
          <w:b/>
        </w:rPr>
        <w:t>5</w:t>
      </w:r>
      <w:r w:rsidR="00867499">
        <w:rPr>
          <w:b/>
        </w:rPr>
        <w:t>\0</w:t>
      </w:r>
      <w:r w:rsidR="00B323F9">
        <w:rPr>
          <w:b/>
        </w:rPr>
        <w:t>6</w:t>
      </w:r>
      <w:r w:rsidR="005A02B8">
        <w:rPr>
          <w:b/>
        </w:rPr>
        <w:t xml:space="preserve">                                                        с. </w:t>
      </w:r>
      <w:proofErr w:type="gramStart"/>
      <w:r w:rsidR="005A02B8">
        <w:rPr>
          <w:b/>
        </w:rPr>
        <w:t>Лесное</w:t>
      </w:r>
      <w:proofErr w:type="gramEnd"/>
    </w:p>
    <w:p w:rsidR="005A02B8" w:rsidRDefault="005A02B8" w:rsidP="005A02B8">
      <w:pPr>
        <w:jc w:val="both"/>
      </w:pPr>
    </w:p>
    <w:p w:rsidR="000453A0" w:rsidRDefault="000453A0" w:rsidP="000453A0">
      <w:pPr>
        <w:rPr>
          <w:b/>
        </w:rPr>
      </w:pPr>
      <w:r w:rsidRPr="00891928">
        <w:rPr>
          <w:b/>
        </w:rPr>
        <w:t>О</w:t>
      </w:r>
      <w:r>
        <w:rPr>
          <w:b/>
        </w:rPr>
        <w:t>б утверждении номенклатуры дел</w:t>
      </w:r>
    </w:p>
    <w:p w:rsidR="009D23DA" w:rsidRDefault="009D23DA" w:rsidP="000453A0">
      <w:pPr>
        <w:rPr>
          <w:b/>
        </w:rPr>
      </w:pPr>
      <w:r>
        <w:rPr>
          <w:b/>
        </w:rPr>
        <w:t xml:space="preserve">Совета </w:t>
      </w:r>
      <w:r w:rsidR="000453A0">
        <w:rPr>
          <w:b/>
        </w:rPr>
        <w:t xml:space="preserve"> Лесновского </w:t>
      </w:r>
      <w:r w:rsidR="000453A0" w:rsidRPr="00891928">
        <w:rPr>
          <w:b/>
        </w:rPr>
        <w:t xml:space="preserve"> </w:t>
      </w:r>
      <w:r>
        <w:rPr>
          <w:b/>
        </w:rPr>
        <w:t>муниципального</w:t>
      </w:r>
    </w:p>
    <w:p w:rsidR="000453A0" w:rsidRPr="009D23DA" w:rsidRDefault="000453A0" w:rsidP="000453A0">
      <w:pPr>
        <w:rPr>
          <w:b/>
        </w:rPr>
      </w:pPr>
      <w:r>
        <w:rPr>
          <w:b/>
        </w:rPr>
        <w:t>образования на 202</w:t>
      </w:r>
      <w:r w:rsidR="00B323F9">
        <w:rPr>
          <w:b/>
        </w:rPr>
        <w:t>2</w:t>
      </w:r>
      <w:r>
        <w:rPr>
          <w:b/>
        </w:rPr>
        <w:t xml:space="preserve"> год</w:t>
      </w:r>
      <w:r w:rsidRPr="00891928">
        <w:rPr>
          <w:b/>
        </w:rPr>
        <w:t xml:space="preserve"> </w:t>
      </w:r>
      <w:r w:rsidRPr="00891928">
        <w:t xml:space="preserve"> </w:t>
      </w:r>
    </w:p>
    <w:p w:rsidR="000453A0" w:rsidRDefault="000453A0" w:rsidP="000453A0"/>
    <w:p w:rsidR="000453A0" w:rsidRDefault="000453A0" w:rsidP="000453A0">
      <w:pPr>
        <w:ind w:firstLine="708"/>
        <w:jc w:val="both"/>
      </w:pPr>
    </w:p>
    <w:p w:rsidR="000453A0" w:rsidRDefault="000453A0" w:rsidP="000453A0">
      <w:pPr>
        <w:ind w:firstLine="708"/>
        <w:jc w:val="both"/>
      </w:pPr>
      <w:r>
        <w:t xml:space="preserve">В целях соблюдения нормативных сроков хранения, установленных  Перечнем  типовых управленческих  архивных документов, образующихся  в процессе  деятельности  государственных органов, органов  местного  </w:t>
      </w:r>
      <w:proofErr w:type="gramStart"/>
      <w:r>
        <w:t xml:space="preserve">самоуправления и организаций, с указанием сроков их хранения, утвержденным приказом </w:t>
      </w:r>
      <w:proofErr w:type="spellStart"/>
      <w:r>
        <w:t>Росархива</w:t>
      </w:r>
      <w:proofErr w:type="spellEnd"/>
      <w:r>
        <w:t xml:space="preserve"> от 20.12.2019 года № 236, и на основании   приказа Минкультуры России от 17.12.2019 № 1964 «О признании утратившим силу приказа Министерства культуры Российской Федерации от 25.08.2010 года № 558 «Об утверждении Перечня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proofErr w:type="gramEnd"/>
    </w:p>
    <w:p w:rsidR="000453A0" w:rsidRDefault="000453A0" w:rsidP="000453A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Лесновского муниципального образования Балашовского муниципального района Саратовской области</w:t>
      </w:r>
    </w:p>
    <w:p w:rsidR="000453A0" w:rsidRDefault="000453A0" w:rsidP="000453A0">
      <w:pPr>
        <w:spacing w:before="150" w:line="210" w:lineRule="atLeast"/>
        <w:jc w:val="center"/>
        <w:rPr>
          <w:b/>
          <w:color w:val="000000"/>
        </w:rPr>
      </w:pPr>
      <w:r>
        <w:rPr>
          <w:b/>
        </w:rPr>
        <w:t>РЕШИЛ:</w:t>
      </w:r>
    </w:p>
    <w:p w:rsidR="000453A0" w:rsidRPr="00891928" w:rsidRDefault="000453A0" w:rsidP="000453A0"/>
    <w:p w:rsidR="000453A0" w:rsidRDefault="000453A0" w:rsidP="000453A0">
      <w:pPr>
        <w:ind w:firstLine="708"/>
        <w:jc w:val="both"/>
      </w:pPr>
      <w:r w:rsidRPr="00891928">
        <w:t xml:space="preserve">1. </w:t>
      </w:r>
      <w:r>
        <w:t>Утвердить номенклатуру дел Совета  Лесновского муниципального образования на 202</w:t>
      </w:r>
      <w:r w:rsidR="00B323F9">
        <w:t>2</w:t>
      </w:r>
      <w:r>
        <w:t xml:space="preserve"> год, согласно приложению.</w:t>
      </w:r>
    </w:p>
    <w:p w:rsidR="000453A0" w:rsidRDefault="000453A0" w:rsidP="000453A0">
      <w:pPr>
        <w:tabs>
          <w:tab w:val="left" w:pos="9355"/>
        </w:tabs>
        <w:jc w:val="both"/>
      </w:pPr>
      <w:r>
        <w:t xml:space="preserve">        2. Настоящее решение вступает в силу со дня его обнародования.</w:t>
      </w:r>
    </w:p>
    <w:p w:rsidR="000453A0" w:rsidRDefault="000453A0" w:rsidP="000453A0">
      <w:pPr>
        <w:jc w:val="both"/>
      </w:pP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  <w:outlineLvl w:val="0"/>
      </w:pPr>
    </w:p>
    <w:p w:rsidR="005A02B8" w:rsidRDefault="005A02B8" w:rsidP="005A02B8">
      <w:pPr>
        <w:jc w:val="both"/>
        <w:outlineLvl w:val="0"/>
        <w:rPr>
          <w:b/>
        </w:rPr>
      </w:pPr>
      <w:r>
        <w:rPr>
          <w:b/>
        </w:rPr>
        <w:t>Глава    Лесновского</w:t>
      </w:r>
    </w:p>
    <w:p w:rsidR="005A02B8" w:rsidRDefault="005A02B8" w:rsidP="005A02B8">
      <w:pPr>
        <w:jc w:val="both"/>
        <w:rPr>
          <w:b/>
        </w:rPr>
      </w:pPr>
      <w:r>
        <w:rPr>
          <w:b/>
        </w:rPr>
        <w:t xml:space="preserve">муниципального образования                                              </w:t>
      </w:r>
      <w:r w:rsidR="00B323F9">
        <w:rPr>
          <w:b/>
        </w:rPr>
        <w:t>Е.Г.Попова</w:t>
      </w:r>
    </w:p>
    <w:p w:rsidR="005A02B8" w:rsidRDefault="005A02B8" w:rsidP="005A02B8">
      <w:pPr>
        <w:jc w:val="center"/>
        <w:rPr>
          <w:b/>
        </w:rPr>
      </w:pPr>
    </w:p>
    <w:p w:rsidR="004319AE" w:rsidRDefault="004319AE"/>
    <w:p w:rsidR="00684C3B" w:rsidRDefault="00684C3B"/>
    <w:p w:rsidR="00684C3B" w:rsidRDefault="00684C3B"/>
    <w:p w:rsidR="00684C3B" w:rsidRDefault="00684C3B"/>
    <w:tbl>
      <w:tblPr>
        <w:tblW w:w="0" w:type="auto"/>
        <w:tblLook w:val="04A0"/>
      </w:tblPr>
      <w:tblGrid>
        <w:gridCol w:w="5070"/>
        <w:gridCol w:w="4500"/>
      </w:tblGrid>
      <w:tr w:rsidR="00684C3B" w:rsidRPr="00684C3B" w:rsidTr="00892A56">
        <w:tc>
          <w:tcPr>
            <w:tcW w:w="5070" w:type="dxa"/>
            <w:shd w:val="clear" w:color="auto" w:fill="auto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  <w:r w:rsidRPr="00684C3B">
              <w:rPr>
                <w:bCs/>
                <w:lang w:eastAsia="ar-SA"/>
              </w:rPr>
              <w:t>Совет</w:t>
            </w:r>
            <w:r w:rsidRPr="00684C3B">
              <w:rPr>
                <w:bCs/>
                <w:sz w:val="24"/>
                <w:lang w:eastAsia="ar-SA"/>
              </w:rPr>
              <w:t xml:space="preserve"> </w:t>
            </w:r>
            <w:r w:rsidRPr="00684C3B">
              <w:rPr>
                <w:lang w:eastAsia="ar-SA"/>
              </w:rPr>
              <w:t xml:space="preserve">Лесновского </w:t>
            </w:r>
            <w:proofErr w:type="gramStart"/>
            <w:r w:rsidRPr="00684C3B">
              <w:rPr>
                <w:lang w:eastAsia="ar-SA"/>
              </w:rPr>
              <w:t>муниципального</w:t>
            </w:r>
            <w:proofErr w:type="gramEnd"/>
            <w:r w:rsidRPr="00684C3B">
              <w:rPr>
                <w:lang w:eastAsia="ar-SA"/>
              </w:rPr>
              <w:t xml:space="preserve">              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образования Балашовского                           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муниципального района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Саратовской области                                     </w:t>
            </w:r>
          </w:p>
          <w:p w:rsidR="00684C3B" w:rsidRPr="00684C3B" w:rsidRDefault="00684C3B" w:rsidP="00684C3B">
            <w:pPr>
              <w:tabs>
                <w:tab w:val="left" w:pos="6840"/>
              </w:tabs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:rsidR="00684C3B" w:rsidRPr="00684C3B" w:rsidRDefault="00684C3B" w:rsidP="00684C3B">
            <w:pPr>
              <w:tabs>
                <w:tab w:val="center" w:pos="2284"/>
              </w:tabs>
              <w:rPr>
                <w:bCs/>
              </w:rPr>
            </w:pPr>
            <w:r w:rsidRPr="00684C3B">
              <w:rPr>
                <w:bCs/>
              </w:rPr>
              <w:t>УТВЕРЖДАЮ:</w:t>
            </w:r>
          </w:p>
          <w:p w:rsidR="00684C3B" w:rsidRPr="00684C3B" w:rsidRDefault="00684C3B" w:rsidP="00684C3B">
            <w:pPr>
              <w:tabs>
                <w:tab w:val="center" w:pos="2284"/>
              </w:tabs>
              <w:rPr>
                <w:bCs/>
              </w:rPr>
            </w:pPr>
            <w:r w:rsidRPr="00684C3B">
              <w:rPr>
                <w:bCs/>
              </w:rPr>
              <w:t>Глава Лесновского</w:t>
            </w:r>
          </w:p>
          <w:p w:rsidR="00684C3B" w:rsidRPr="00684C3B" w:rsidRDefault="00684C3B" w:rsidP="00684C3B">
            <w:pPr>
              <w:tabs>
                <w:tab w:val="center" w:pos="2284"/>
              </w:tabs>
              <w:rPr>
                <w:bCs/>
              </w:rPr>
            </w:pPr>
            <w:r w:rsidRPr="00684C3B">
              <w:rPr>
                <w:bCs/>
              </w:rPr>
              <w:t>муниципального образования</w:t>
            </w:r>
          </w:p>
          <w:p w:rsidR="00684C3B" w:rsidRPr="00684C3B" w:rsidRDefault="00684C3B" w:rsidP="00684C3B">
            <w:pPr>
              <w:tabs>
                <w:tab w:val="center" w:pos="2284"/>
              </w:tabs>
              <w:rPr>
                <w:bCs/>
              </w:rPr>
            </w:pPr>
            <w:r w:rsidRPr="00684C3B">
              <w:rPr>
                <w:bCs/>
              </w:rPr>
              <w:t xml:space="preserve">_______________  </w:t>
            </w:r>
            <w:r w:rsidRPr="00684C3B">
              <w:rPr>
                <w:bCs/>
              </w:rPr>
              <w:tab/>
            </w:r>
            <w:r w:rsidR="009A5699">
              <w:rPr>
                <w:bCs/>
              </w:rPr>
              <w:t>Е.Г.Попова</w:t>
            </w:r>
          </w:p>
          <w:p w:rsidR="00684C3B" w:rsidRPr="00684C3B" w:rsidRDefault="009A5699" w:rsidP="009A5699">
            <w:pPr>
              <w:tabs>
                <w:tab w:val="center" w:pos="2284"/>
              </w:tabs>
              <w:rPr>
                <w:sz w:val="24"/>
                <w:szCs w:val="24"/>
              </w:rPr>
            </w:pPr>
            <w:r>
              <w:rPr>
                <w:bCs/>
              </w:rPr>
              <w:t>решение № 05/ 06 от 24.</w:t>
            </w:r>
            <w:r w:rsidR="00684C3B" w:rsidRPr="00684C3B">
              <w:rPr>
                <w:bCs/>
              </w:rPr>
              <w:t>1</w:t>
            </w:r>
            <w:r>
              <w:rPr>
                <w:bCs/>
              </w:rPr>
              <w:t>2</w:t>
            </w:r>
            <w:r w:rsidR="00684C3B" w:rsidRPr="00684C3B">
              <w:rPr>
                <w:bCs/>
              </w:rPr>
              <w:t>.2021 г.</w:t>
            </w:r>
            <w:r w:rsidR="00684C3B" w:rsidRPr="00684C3B">
              <w:rPr>
                <w:b/>
                <w:bCs/>
              </w:rPr>
              <w:t xml:space="preserve">                                                        </w:t>
            </w:r>
          </w:p>
        </w:tc>
      </w:tr>
    </w:tbl>
    <w:p w:rsidR="00684C3B" w:rsidRPr="00684C3B" w:rsidRDefault="00684C3B" w:rsidP="00684C3B">
      <w:pPr>
        <w:tabs>
          <w:tab w:val="left" w:pos="5940"/>
        </w:tabs>
        <w:rPr>
          <w:b/>
        </w:rPr>
      </w:pPr>
    </w:p>
    <w:p w:rsidR="00684C3B" w:rsidRPr="00684C3B" w:rsidRDefault="00684C3B" w:rsidP="00684C3B">
      <w:pPr>
        <w:tabs>
          <w:tab w:val="left" w:pos="5940"/>
        </w:tabs>
        <w:rPr>
          <w:b/>
        </w:rPr>
      </w:pPr>
    </w:p>
    <w:p w:rsidR="00684C3B" w:rsidRPr="00684C3B" w:rsidRDefault="00684C3B" w:rsidP="00684C3B">
      <w:pPr>
        <w:tabs>
          <w:tab w:val="left" w:pos="5220"/>
        </w:tabs>
        <w:suppressAutoHyphens/>
        <w:rPr>
          <w:b/>
          <w:lang w:eastAsia="ar-SA"/>
        </w:rPr>
      </w:pPr>
      <w:r w:rsidRPr="00684C3B">
        <w:rPr>
          <w:b/>
          <w:lang w:eastAsia="ar-SA"/>
        </w:rPr>
        <w:t>НОМЕНКЛАТУРА ДЕЛ</w:t>
      </w:r>
    </w:p>
    <w:p w:rsidR="00684C3B" w:rsidRPr="00684C3B" w:rsidRDefault="00684C3B" w:rsidP="00684C3B">
      <w:pPr>
        <w:tabs>
          <w:tab w:val="left" w:pos="5220"/>
        </w:tabs>
        <w:suppressAutoHyphens/>
        <w:rPr>
          <w:b/>
          <w:lang w:eastAsia="ar-SA"/>
        </w:rPr>
      </w:pPr>
      <w:r w:rsidRPr="00684C3B">
        <w:rPr>
          <w:sz w:val="24"/>
          <w:szCs w:val="24"/>
        </w:rPr>
        <w:t xml:space="preserve">_________ № ____  </w:t>
      </w:r>
    </w:p>
    <w:p w:rsidR="00684C3B" w:rsidRPr="00684C3B" w:rsidRDefault="00684C3B" w:rsidP="00684C3B">
      <w:pPr>
        <w:tabs>
          <w:tab w:val="left" w:pos="5940"/>
        </w:tabs>
        <w:rPr>
          <w:b/>
        </w:rPr>
      </w:pPr>
      <w:r w:rsidRPr="00684C3B">
        <w:rPr>
          <w:bCs/>
        </w:rPr>
        <w:t>на 202</w:t>
      </w:r>
      <w:r w:rsidR="009A5699">
        <w:rPr>
          <w:bCs/>
        </w:rPr>
        <w:t>2</w:t>
      </w:r>
      <w:r w:rsidRPr="00684C3B">
        <w:rPr>
          <w:bCs/>
        </w:rPr>
        <w:t xml:space="preserve"> год</w:t>
      </w:r>
    </w:p>
    <w:p w:rsidR="00684C3B" w:rsidRPr="00684C3B" w:rsidRDefault="00684C3B" w:rsidP="00684C3B">
      <w:pPr>
        <w:suppressAutoHyphens/>
        <w:jc w:val="right"/>
        <w:rPr>
          <w:b/>
          <w:lang w:eastAsia="ar-SA"/>
        </w:rPr>
      </w:pPr>
      <w:r w:rsidRPr="00684C3B">
        <w:rPr>
          <w:b/>
          <w:lang w:eastAsia="ar-SA"/>
        </w:rPr>
        <w:t>с</w:t>
      </w:r>
      <w:proofErr w:type="gramStart"/>
      <w:r w:rsidRPr="00684C3B">
        <w:rPr>
          <w:b/>
          <w:lang w:eastAsia="ar-SA"/>
        </w:rPr>
        <w:t>.Л</w:t>
      </w:r>
      <w:proofErr w:type="gramEnd"/>
      <w:r w:rsidRPr="00684C3B">
        <w:rPr>
          <w:b/>
          <w:lang w:eastAsia="ar-SA"/>
        </w:rPr>
        <w:t>есное</w:t>
      </w:r>
    </w:p>
    <w:p w:rsidR="00684C3B" w:rsidRPr="00684C3B" w:rsidRDefault="00684C3B" w:rsidP="00684C3B">
      <w:pPr>
        <w:suppressAutoHyphens/>
        <w:rPr>
          <w:b/>
          <w:lang w:eastAsia="ar-SA"/>
        </w:rPr>
      </w:pPr>
      <w:r w:rsidRPr="00684C3B">
        <w:rPr>
          <w:b/>
          <w:lang w:eastAsia="ar-SA"/>
        </w:rPr>
        <w:tab/>
      </w:r>
      <w:r w:rsidRPr="00684C3B">
        <w:rPr>
          <w:b/>
          <w:lang w:eastAsia="ar-SA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165"/>
        <w:gridCol w:w="1799"/>
        <w:gridCol w:w="2020"/>
        <w:gridCol w:w="1663"/>
      </w:tblGrid>
      <w:tr w:rsidR="00684C3B" w:rsidRPr="00684C3B" w:rsidTr="00892A56">
        <w:tc>
          <w:tcPr>
            <w:tcW w:w="1242" w:type="dxa"/>
          </w:tcPr>
          <w:p w:rsidR="00684C3B" w:rsidRPr="00684C3B" w:rsidRDefault="00684C3B" w:rsidP="00684C3B">
            <w:pPr>
              <w:suppressAutoHyphens/>
              <w:snapToGrid w:val="0"/>
              <w:rPr>
                <w:lang w:eastAsia="ar-SA"/>
              </w:rPr>
            </w:pPr>
            <w:r w:rsidRPr="00684C3B">
              <w:rPr>
                <w:lang w:eastAsia="ar-SA"/>
              </w:rPr>
              <w:t>Индекс дела</w:t>
            </w:r>
          </w:p>
        </w:tc>
        <w:tc>
          <w:tcPr>
            <w:tcW w:w="3165" w:type="dxa"/>
          </w:tcPr>
          <w:p w:rsidR="00684C3B" w:rsidRPr="00684C3B" w:rsidRDefault="00684C3B" w:rsidP="00684C3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84C3B">
              <w:rPr>
                <w:lang w:eastAsia="ar-SA"/>
              </w:rPr>
              <w:t>Заголовок  дела</w:t>
            </w:r>
          </w:p>
          <w:p w:rsidR="00684C3B" w:rsidRPr="00684C3B" w:rsidRDefault="00684C3B" w:rsidP="00684C3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84C3B">
              <w:rPr>
                <w:lang w:eastAsia="ar-SA"/>
              </w:rPr>
              <w:t>(тома, части)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snapToGrid w:val="0"/>
              <w:rPr>
                <w:lang w:eastAsia="ar-SA"/>
              </w:rPr>
            </w:pPr>
            <w:r w:rsidRPr="00684C3B">
              <w:rPr>
                <w:lang w:eastAsia="ar-SA"/>
              </w:rPr>
              <w:t>Кол-во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дел (томов, частей)</w:t>
            </w:r>
          </w:p>
        </w:tc>
        <w:tc>
          <w:tcPr>
            <w:tcW w:w="2020" w:type="dxa"/>
          </w:tcPr>
          <w:p w:rsidR="00684C3B" w:rsidRPr="00684C3B" w:rsidRDefault="00684C3B" w:rsidP="00684C3B">
            <w:pPr>
              <w:suppressAutoHyphens/>
              <w:snapToGrid w:val="0"/>
              <w:ind w:right="-205"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Срок </w:t>
            </w:r>
            <w:proofErr w:type="spellStart"/>
            <w:r w:rsidRPr="00684C3B">
              <w:rPr>
                <w:lang w:eastAsia="ar-SA"/>
              </w:rPr>
              <w:t>хране</w:t>
            </w:r>
            <w:proofErr w:type="spellEnd"/>
            <w:r w:rsidRPr="00684C3B">
              <w:rPr>
                <w:lang w:eastAsia="ar-SA"/>
              </w:rPr>
              <w:t>-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proofErr w:type="spellStart"/>
            <w:r w:rsidRPr="00684C3B">
              <w:rPr>
                <w:lang w:eastAsia="ar-SA"/>
              </w:rPr>
              <w:t>ния</w:t>
            </w:r>
            <w:proofErr w:type="spellEnd"/>
            <w:r w:rsidRPr="00684C3B">
              <w:rPr>
                <w:lang w:eastAsia="ar-SA"/>
              </w:rPr>
              <w:t xml:space="preserve"> и № статей по перечню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snapToGrid w:val="0"/>
              <w:rPr>
                <w:lang w:eastAsia="ar-SA"/>
              </w:rPr>
            </w:pPr>
            <w:r w:rsidRPr="00684C3B">
              <w:rPr>
                <w:lang w:eastAsia="ar-SA"/>
              </w:rPr>
              <w:t>Примечание</w:t>
            </w:r>
          </w:p>
        </w:tc>
      </w:tr>
    </w:tbl>
    <w:p w:rsidR="00684C3B" w:rsidRPr="00684C3B" w:rsidRDefault="00684C3B" w:rsidP="00684C3B">
      <w:pPr>
        <w:suppressAutoHyphens/>
        <w:rPr>
          <w:sz w:val="2"/>
          <w:szCs w:val="2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3164"/>
        <w:gridCol w:w="1799"/>
        <w:gridCol w:w="2022"/>
        <w:gridCol w:w="1663"/>
      </w:tblGrid>
      <w:tr w:rsidR="00684C3B" w:rsidRPr="00684C3B" w:rsidTr="00892A56">
        <w:trPr>
          <w:cantSplit/>
          <w:tblHeader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1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2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3</w:t>
            </w: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4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5</w:t>
            </w:r>
          </w:p>
        </w:tc>
      </w:tr>
      <w:tr w:rsidR="00684C3B" w:rsidRPr="00684C3B" w:rsidTr="00892A56">
        <w:tc>
          <w:tcPr>
            <w:tcW w:w="9889" w:type="dxa"/>
            <w:gridSpan w:val="5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Распорядительная деятельность - 01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01-01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Муниципальные нормативные правовые акты органов местного самоуправления муниципального района (Решения Собрания муниципального района) (копии)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  <w:r w:rsidRPr="00684C3B">
              <w:rPr>
                <w:lang w:eastAsia="ar-SA"/>
              </w:rPr>
              <w:t>1</w:t>
            </w: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  <w:r w:rsidRPr="00684C3B">
              <w:rPr>
                <w:lang w:eastAsia="ar-SA"/>
              </w:rPr>
              <w:t>ДМН</w:t>
            </w:r>
          </w:p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  <w:r w:rsidRPr="00684C3B">
              <w:rPr>
                <w:lang w:eastAsia="ar-SA"/>
              </w:rPr>
              <w:t>ст.4 б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684C3B">
              <w:rPr>
                <w:sz w:val="24"/>
                <w:szCs w:val="24"/>
                <w:lang w:eastAsia="ar-SA"/>
              </w:rPr>
              <w:t xml:space="preserve">Относящиеся к деятельности </w:t>
            </w:r>
            <w:proofErr w:type="gramEnd"/>
          </w:p>
          <w:p w:rsidR="00684C3B" w:rsidRPr="00684C3B" w:rsidRDefault="00684C3B" w:rsidP="00684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 xml:space="preserve"> Совета муниципального образования </w:t>
            </w:r>
            <w:proofErr w:type="gramStart"/>
            <w:r w:rsidRPr="00684C3B">
              <w:rPr>
                <w:sz w:val="24"/>
                <w:szCs w:val="24"/>
                <w:lang w:eastAsia="ar-SA"/>
              </w:rPr>
              <w:t>-п</w:t>
            </w:r>
            <w:proofErr w:type="gramEnd"/>
            <w:r w:rsidRPr="00684C3B">
              <w:rPr>
                <w:sz w:val="24"/>
                <w:szCs w:val="24"/>
                <w:lang w:eastAsia="ar-SA"/>
              </w:rPr>
              <w:t>остоянно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highlight w:val="yellow"/>
                <w:lang w:eastAsia="ar-SA"/>
              </w:rPr>
            </w:pPr>
            <w:r w:rsidRPr="00684C3B">
              <w:rPr>
                <w:lang w:eastAsia="ar-SA"/>
              </w:rPr>
              <w:t>01-02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proofErr w:type="gramStart"/>
            <w:r w:rsidRPr="00684C3B">
              <w:rPr>
                <w:lang w:eastAsia="ar-SA"/>
              </w:rPr>
              <w:t>Протоколы заседаний Совета муниципального образования; документы (справки, доклады, информации, докладные записки, сводки, выписки) к ним</w:t>
            </w:r>
            <w:proofErr w:type="gramEnd"/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 «а»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jc w:val="center"/>
              <w:rPr>
                <w:sz w:val="24"/>
                <w:lang w:eastAsia="ar-SA"/>
              </w:rPr>
            </w:pPr>
            <w:r w:rsidRPr="00684C3B">
              <w:rPr>
                <w:sz w:val="24"/>
                <w:lang w:eastAsia="ar-SA"/>
              </w:rPr>
              <w:t xml:space="preserve"> </w:t>
            </w:r>
          </w:p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01-03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proofErr w:type="gramStart"/>
            <w:r w:rsidRPr="00684C3B">
              <w:rPr>
                <w:lang w:eastAsia="ar-SA"/>
              </w:rPr>
              <w:t>Решения Совета муниципального образования; документы к ним (справки, доклады, информации, докладные записки, сводки, выписки)</w:t>
            </w:r>
            <w:proofErr w:type="gramEnd"/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 «а»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lastRenderedPageBreak/>
              <w:t>01-04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Поручения органов государственной власти Саратовской области и органов местного самоуправления муниципального района; документы (обзоры, доклады, расчеты, заключения, справки) по их выполнению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5 лет ЭПК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16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 xml:space="preserve">По оперативным </w:t>
            </w:r>
            <w:proofErr w:type="spellStart"/>
            <w:proofErr w:type="gramStart"/>
            <w:r w:rsidRPr="00684C3B">
              <w:rPr>
                <w:sz w:val="24"/>
                <w:szCs w:val="24"/>
                <w:lang w:eastAsia="ar-SA"/>
              </w:rPr>
              <w:t>непрофиль-ным</w:t>
            </w:r>
            <w:proofErr w:type="spellEnd"/>
            <w:proofErr w:type="gramEnd"/>
            <w:r w:rsidRPr="00684C3B">
              <w:rPr>
                <w:sz w:val="24"/>
                <w:szCs w:val="24"/>
                <w:lang w:eastAsia="ar-SA"/>
              </w:rPr>
              <w:t xml:space="preserve"> для данной организации, вопросам деятельности -5л. ЭПК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01-05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Регистр муниципальных нормативных правовых актов Совета муниципального образования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Постоянно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45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>Ведется в электронном виде.</w:t>
            </w:r>
          </w:p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>Состав документов и сведений, содержащихся в регистрах, определяется законами и нормативными  правовыми актами Российской Федерации. Хранятся в организации, исполняющей функцию ведения регистров, передаются на постоянное  хранение после завершения ведения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01-06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Документы проверок Совета муниципального образования органами государственного контроля (надзора), правоохранительными органами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10 лет</w:t>
            </w:r>
          </w:p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ст. 141 «а»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lastRenderedPageBreak/>
              <w:t>01-07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Переписка Совета муниципального образования с органами государственной власти Саратовской области, органами местного самоуправления образования с организациями по основной деятельности (исходящая)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5 лет ЭПК </w:t>
            </w:r>
          </w:p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ст. 70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01-08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Переписка Совета муниципального образования с органами государственной власти Саратовской области, органами местного самоуправления образования с организациями по основной деятельности (входящая)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5 лет ЭПК </w:t>
            </w:r>
          </w:p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ст. 70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01-09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Журнал регистрации решений Совета муниципального образования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182 «а»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>Хранятся в организации, подлежат приему в государственный муниципальный архив, если могут быть использованы в качестве научно-справочного аппарата</w:t>
            </w:r>
          </w:p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9889" w:type="dxa"/>
            <w:gridSpan w:val="5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Организационные основы управления - 02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02-01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Устав муниципального образования и документы к нему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ст. 4 «а»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lastRenderedPageBreak/>
              <w:t>02-02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Свидетельство о включении муниципального образования в Государственный реестр муниципальных образований  и документы к нему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ДМН</w:t>
            </w:r>
          </w:p>
          <w:p w:rsidR="00684C3B" w:rsidRPr="00684C3B" w:rsidRDefault="00684C3B" w:rsidP="00684C3B">
            <w:pPr>
              <w:suppressAutoHyphens/>
              <w:rPr>
                <w:i/>
                <w:lang w:eastAsia="ar-SA"/>
              </w:rPr>
            </w:pPr>
            <w:r w:rsidRPr="00684C3B">
              <w:rPr>
                <w:lang w:eastAsia="ar-SA"/>
              </w:rPr>
              <w:t>ст. 24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02-03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Свидетельство о государственной регистрации  Совета муниципального образования и документы к нему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ДМН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24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02-04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Свидетельство о постановке на учет Совета в налоговом органе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ДМН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24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02-05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Положение о Совете муниципального образования (копия)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ДМН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28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0"/>
                <w:szCs w:val="20"/>
                <w:lang w:eastAsia="ar-SA"/>
              </w:rPr>
            </w:pPr>
            <w:r w:rsidRPr="00684C3B">
              <w:rPr>
                <w:sz w:val="20"/>
                <w:szCs w:val="20"/>
                <w:lang w:eastAsia="ar-SA"/>
              </w:rPr>
              <w:t>Подлинник в д. 01-03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02-06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Положение о статусе депутатов Совета муниципального образования (копия)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ДМН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28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0"/>
                <w:szCs w:val="20"/>
                <w:lang w:eastAsia="ar-SA"/>
              </w:rPr>
            </w:pPr>
            <w:r w:rsidRPr="00684C3B">
              <w:rPr>
                <w:sz w:val="20"/>
                <w:szCs w:val="20"/>
                <w:lang w:eastAsia="ar-SA"/>
              </w:rPr>
              <w:t>Подлинник в д. 01-03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02-07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snapToGrid w:val="0"/>
              <w:rPr>
                <w:lang w:eastAsia="ar-SA"/>
              </w:rPr>
            </w:pPr>
            <w:r w:rsidRPr="00684C3B">
              <w:rPr>
                <w:lang w:eastAsia="ar-SA"/>
              </w:rPr>
              <w:t>Положения о собраниях и конференциях граждан муниципального образования (копия)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ДМН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28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0"/>
                <w:szCs w:val="20"/>
                <w:lang w:eastAsia="ar-SA"/>
              </w:rPr>
            </w:pPr>
            <w:r w:rsidRPr="00684C3B">
              <w:rPr>
                <w:sz w:val="20"/>
                <w:szCs w:val="20"/>
                <w:lang w:eastAsia="ar-SA"/>
              </w:rPr>
              <w:t>Подлинник в д. 01-03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02-08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Соглашения по передаче полномочий между органами местного самоуправления муниципальных образований муниципального образования и муниципального района и документы к ним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5 лет ЭПК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ст.11 (2)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>(2) После истечения срока действия договора; после прекращения обязательств по договору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02-09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Регламент работы Совета муниципального образования (копия)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ДМН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28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0"/>
                <w:szCs w:val="20"/>
                <w:lang w:eastAsia="ar-SA"/>
              </w:rPr>
            </w:pPr>
            <w:r w:rsidRPr="00684C3B">
              <w:rPr>
                <w:sz w:val="20"/>
                <w:szCs w:val="20"/>
                <w:lang w:eastAsia="ar-SA"/>
              </w:rPr>
              <w:t>Подлинник в д. 01-03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lastRenderedPageBreak/>
              <w:t>02-10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Годовой план работы Совета муниципального образования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Постоянно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198 «а»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02-11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Журнал регистрации отправляемых документов   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5 лет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182 «г»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02-12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Журнал регистрации  поступающих документов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5 лет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182 «г»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02-13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Журнал регистрации телефонограмм, телеграмм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5 лет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182 «ж»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02-14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Акты уничтожения печатей и штампов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3 года (1)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164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 xml:space="preserve">При отсутствии книг, журналов, оттисков и слепков </w:t>
            </w:r>
            <w:proofErr w:type="gramStart"/>
            <w:r w:rsidRPr="00684C3B">
              <w:rPr>
                <w:sz w:val="24"/>
                <w:szCs w:val="24"/>
                <w:lang w:eastAsia="ar-SA"/>
              </w:rPr>
              <w:t>–п</w:t>
            </w:r>
            <w:proofErr w:type="gramEnd"/>
            <w:r w:rsidRPr="00684C3B">
              <w:rPr>
                <w:sz w:val="24"/>
                <w:szCs w:val="24"/>
                <w:lang w:eastAsia="ar-SA"/>
              </w:rPr>
              <w:t>остоянно</w:t>
            </w:r>
          </w:p>
        </w:tc>
      </w:tr>
      <w:tr w:rsidR="00684C3B" w:rsidRPr="00684C3B" w:rsidTr="00892A56">
        <w:trPr>
          <w:cantSplit/>
        </w:trPr>
        <w:tc>
          <w:tcPr>
            <w:tcW w:w="9889" w:type="dxa"/>
            <w:gridSpan w:val="5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Деятельность комиссий Совета муниципального образования - 03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03-01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proofErr w:type="gramStart"/>
            <w:r w:rsidRPr="00684C3B">
              <w:rPr>
                <w:lang w:eastAsia="ar-SA"/>
              </w:rPr>
              <w:t>Протоколы заседаний комиссий Совета муниципального образования; документы (справки, доклады, информации, докладные записки, сводки, выписки) к ним</w:t>
            </w:r>
            <w:proofErr w:type="gramEnd"/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ст.18 «в»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>На каждую комиссию формируется отдельное дело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03-02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Положения о комиссиях Совета муниципального образования и документы к ним (копии)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ДМН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ст.28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84C3B">
              <w:rPr>
                <w:sz w:val="20"/>
                <w:szCs w:val="20"/>
                <w:lang w:eastAsia="ar-SA"/>
              </w:rPr>
              <w:t>Подлинник в д. 01-04</w:t>
            </w:r>
          </w:p>
          <w:p w:rsidR="00684C3B" w:rsidRPr="00684C3B" w:rsidRDefault="00684C3B" w:rsidP="00684C3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>На каждую комиссию формируется отдельное дело</w:t>
            </w:r>
          </w:p>
        </w:tc>
      </w:tr>
      <w:tr w:rsidR="00684C3B" w:rsidRPr="00684C3B" w:rsidTr="00892A56">
        <w:trPr>
          <w:cantSplit/>
        </w:trPr>
        <w:tc>
          <w:tcPr>
            <w:tcW w:w="9889" w:type="dxa"/>
            <w:gridSpan w:val="5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highlight w:val="yellow"/>
                <w:lang w:eastAsia="ar-SA"/>
              </w:rPr>
            </w:pPr>
            <w:r w:rsidRPr="00684C3B">
              <w:rPr>
                <w:b/>
                <w:lang w:eastAsia="ar-SA"/>
              </w:rPr>
              <w:t>Работа с избирателями - 04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04-01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Протоколы собраний, сходов граждан; документы к ним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Постоянно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 «л»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04-02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Протоколы публичных слушаний; документы к ним 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Постоянно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 «л»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04-03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Положение о собраниях, сходах гражда</w:t>
            </w:r>
            <w:proofErr w:type="gramStart"/>
            <w:r w:rsidRPr="00684C3B">
              <w:rPr>
                <w:lang w:eastAsia="ar-SA"/>
              </w:rPr>
              <w:t>н(</w:t>
            </w:r>
            <w:proofErr w:type="gramEnd"/>
            <w:r w:rsidRPr="00684C3B">
              <w:rPr>
                <w:lang w:eastAsia="ar-SA"/>
              </w:rPr>
              <w:t>копия)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ДМН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ст.28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0"/>
                <w:szCs w:val="20"/>
                <w:lang w:eastAsia="ar-SA"/>
              </w:rPr>
              <w:t>Подлинник в д. 01-03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lastRenderedPageBreak/>
              <w:t>04-04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Положения о публичных слушания</w:t>
            </w:r>
            <w:proofErr w:type="gramStart"/>
            <w:r w:rsidRPr="00684C3B">
              <w:rPr>
                <w:lang w:eastAsia="ar-SA"/>
              </w:rPr>
              <w:t>х(</w:t>
            </w:r>
            <w:proofErr w:type="gramEnd"/>
            <w:r w:rsidRPr="00684C3B">
              <w:rPr>
                <w:lang w:eastAsia="ar-SA"/>
              </w:rPr>
              <w:t>копия)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 ДМН</w:t>
            </w:r>
          </w:p>
          <w:p w:rsidR="00684C3B" w:rsidRPr="00684C3B" w:rsidRDefault="00684C3B" w:rsidP="00684C3B">
            <w:pPr>
              <w:suppressAutoHyphens/>
              <w:rPr>
                <w:i/>
                <w:lang w:eastAsia="ar-SA"/>
              </w:rPr>
            </w:pPr>
            <w:r w:rsidRPr="00684C3B">
              <w:rPr>
                <w:lang w:eastAsia="ar-SA"/>
              </w:rPr>
              <w:t>ст.28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0"/>
                <w:szCs w:val="20"/>
                <w:lang w:eastAsia="ar-SA"/>
              </w:rPr>
              <w:t>Подлинник в д. 01-03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04-05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Годовой отчет главы муниципального образования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ст.211 «а»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04-06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Наказы избирателей депутатам Совета муниципального образования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5 лет ЭПК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ст.16  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04-07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Документы (докладные записки, справки, сводки, информации, переписка) о состоянии работы по рассмотрению обращений граждан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5 лет  </w:t>
            </w:r>
          </w:p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ст.153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04-08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Обращения граждан (предложения, заявления, жалобы, претензии; переписка) по их рассмотрению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5 лет ЭПК</w:t>
            </w:r>
          </w:p>
          <w:p w:rsidR="00684C3B" w:rsidRPr="00684C3B" w:rsidRDefault="00684C3B" w:rsidP="00684C3B">
            <w:pPr>
              <w:suppressAutoHyphens/>
              <w:jc w:val="both"/>
              <w:rPr>
                <w:lang w:eastAsia="ar-SA"/>
              </w:rPr>
            </w:pPr>
            <w:r w:rsidRPr="00684C3B">
              <w:rPr>
                <w:lang w:eastAsia="ar-SA"/>
              </w:rPr>
              <w:t>ст.154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04-09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Журнал учета приема граждан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3 года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183 «а»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04-10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Журнал регистрации обращений граждан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5 лет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182 «е»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  <w:trHeight w:val="341"/>
        </w:trPr>
        <w:tc>
          <w:tcPr>
            <w:tcW w:w="9889" w:type="dxa"/>
            <w:gridSpan w:val="5"/>
          </w:tcPr>
          <w:p w:rsidR="00684C3B" w:rsidRPr="00684C3B" w:rsidRDefault="00684C3B" w:rsidP="00684C3B">
            <w:pPr>
              <w:suppressAutoHyphens/>
              <w:snapToGrid w:val="0"/>
              <w:jc w:val="center"/>
              <w:rPr>
                <w:b/>
                <w:highlight w:val="yellow"/>
                <w:lang w:eastAsia="ar-SA"/>
              </w:rPr>
            </w:pPr>
            <w:r w:rsidRPr="00684C3B">
              <w:rPr>
                <w:b/>
                <w:lang w:eastAsia="ar-SA"/>
              </w:rPr>
              <w:t>Архив  - 05</w:t>
            </w:r>
          </w:p>
        </w:tc>
      </w:tr>
      <w:tr w:rsidR="00684C3B" w:rsidRPr="00684C3B" w:rsidTr="00892A56">
        <w:trPr>
          <w:cantSplit/>
          <w:trHeight w:val="649"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lastRenderedPageBreak/>
              <w:t>05-01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proofErr w:type="gramStart"/>
            <w:r w:rsidRPr="00684C3B">
              <w:rPr>
                <w:lang w:eastAsia="ar-SA"/>
              </w:rPr>
              <w:t xml:space="preserve">Дело фонда (исторические и тематические справки, договоры о передаче документов на постоянное хранение, акты проверки наличия и состояния документов, о технических ошибках, приема и передачи, выделения дел и документов к выделения  дел и документов к уничтожению, об утрате и неисправимых повреждениях, обнаружении документов, акты рассекречивания и другие  документы, отражающие работу с фондом)  </w:t>
            </w:r>
            <w:proofErr w:type="gramEnd"/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170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proofErr w:type="gramStart"/>
            <w:r w:rsidRPr="00684C3B">
              <w:rPr>
                <w:sz w:val="24"/>
                <w:szCs w:val="24"/>
                <w:lang w:eastAsia="ar-SA"/>
              </w:rPr>
              <w:t>государствен-ные</w:t>
            </w:r>
            <w:proofErr w:type="spellEnd"/>
            <w:proofErr w:type="gramEnd"/>
            <w:r w:rsidRPr="00684C3B">
              <w:rPr>
                <w:sz w:val="24"/>
                <w:szCs w:val="24"/>
                <w:lang w:eastAsia="ar-SA"/>
              </w:rPr>
              <w:t>, муниципальные архивы передаются при ликвидации организации.</w:t>
            </w:r>
          </w:p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>Акты об утрате и утрате и неисправимых повреждениях, составленные на документы временного (до 10 лет) срока хранения - 5 лет после утверждения описей дел постоянного хранения</w:t>
            </w:r>
          </w:p>
        </w:tc>
      </w:tr>
      <w:tr w:rsidR="00684C3B" w:rsidRPr="00684C3B" w:rsidTr="00892A56">
        <w:trPr>
          <w:cantSplit/>
          <w:trHeight w:val="649"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05-02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Учетные документы (книга учета поступления и выбытия документов,  лист фонда, паспорта архива, сведения о составе и объеме дел и документов, реестр описей) архива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ст. 171 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684C3B">
              <w:rPr>
                <w:sz w:val="24"/>
                <w:szCs w:val="24"/>
                <w:lang w:eastAsia="ar-SA"/>
              </w:rPr>
              <w:t>государ-ные</w:t>
            </w:r>
            <w:proofErr w:type="spellEnd"/>
            <w:r w:rsidRPr="00684C3B">
              <w:rPr>
                <w:sz w:val="24"/>
                <w:szCs w:val="24"/>
                <w:lang w:eastAsia="ar-SA"/>
              </w:rPr>
              <w:t>, муниципальные архивы передаются при ликвидации организации</w:t>
            </w:r>
          </w:p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84C3B" w:rsidRPr="00684C3B" w:rsidTr="00892A56">
        <w:trPr>
          <w:cantSplit/>
          <w:trHeight w:val="649"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05-03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Описи дел постоянного хранения (утвержденные)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172 а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>Структурных подразделений - 3 года после утверждения (согласования) описей.</w:t>
            </w:r>
          </w:p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684C3B">
              <w:rPr>
                <w:sz w:val="24"/>
                <w:szCs w:val="24"/>
                <w:lang w:eastAsia="ar-SA"/>
              </w:rPr>
              <w:t>Неутвержд-ные</w:t>
            </w:r>
            <w:proofErr w:type="spellEnd"/>
            <w:r w:rsidRPr="00684C3B">
              <w:rPr>
                <w:sz w:val="24"/>
                <w:szCs w:val="24"/>
                <w:lang w:eastAsia="ar-SA"/>
              </w:rPr>
              <w:t>, несогласованные - до минования надобности</w:t>
            </w:r>
          </w:p>
        </w:tc>
      </w:tr>
      <w:tr w:rsidR="00684C3B" w:rsidRPr="00684C3B" w:rsidTr="00892A56">
        <w:trPr>
          <w:cantSplit/>
          <w:trHeight w:val="649"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lastRenderedPageBreak/>
              <w:t>05-04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Описи дел по личному составу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50 лет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172 б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84C3B">
              <w:rPr>
                <w:sz w:val="24"/>
                <w:szCs w:val="24"/>
                <w:lang w:eastAsia="ar-SA"/>
              </w:rPr>
              <w:t>Неутвержден-ные</w:t>
            </w:r>
            <w:proofErr w:type="spellEnd"/>
            <w:proofErr w:type="gramEnd"/>
            <w:r w:rsidRPr="00684C3B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84C3B">
              <w:rPr>
                <w:sz w:val="24"/>
                <w:szCs w:val="24"/>
                <w:lang w:eastAsia="ar-SA"/>
              </w:rPr>
              <w:t>несогласован-ные</w:t>
            </w:r>
            <w:proofErr w:type="spellEnd"/>
            <w:r w:rsidRPr="00684C3B">
              <w:rPr>
                <w:sz w:val="24"/>
                <w:szCs w:val="24"/>
                <w:lang w:eastAsia="ar-SA"/>
              </w:rPr>
              <w:t xml:space="preserve"> – до минования надобности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05-05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highlight w:val="yellow"/>
                <w:lang w:eastAsia="ar-SA"/>
              </w:rPr>
            </w:pP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Номенклатура дел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Постоянно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ст.157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  <w:r w:rsidRPr="00684C3B">
              <w:rPr>
                <w:sz w:val="24"/>
                <w:szCs w:val="24"/>
                <w:lang w:eastAsia="ar-SA"/>
              </w:rPr>
              <w:t xml:space="preserve">Структурных подразделений –  3 года </w:t>
            </w:r>
          </w:p>
        </w:tc>
      </w:tr>
      <w:tr w:rsidR="00684C3B" w:rsidRPr="00684C3B" w:rsidTr="00892A56">
        <w:trPr>
          <w:cantSplit/>
        </w:trPr>
        <w:tc>
          <w:tcPr>
            <w:tcW w:w="9889" w:type="dxa"/>
            <w:gridSpan w:val="5"/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b/>
                <w:lang w:eastAsia="ar-SA"/>
              </w:rPr>
              <w:t>Кадровое обеспечение - 06</w:t>
            </w: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snapToGrid w:val="0"/>
              <w:rPr>
                <w:lang w:eastAsia="ar-SA"/>
              </w:rPr>
            </w:pPr>
            <w:r w:rsidRPr="00684C3B">
              <w:rPr>
                <w:lang w:eastAsia="ar-SA"/>
              </w:rPr>
              <w:t>06-01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Годовые статистические отчеты о составе депутатов Совета муниципального образования (ф.№1), организационной работе Совета муниципального образования и изменениях в составе депутатов (ф.№2)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Постоянно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335 «а»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06-02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Личные дела депутатов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50 лет ЭПК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 445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b/>
                <w:lang w:eastAsia="ar-SA"/>
              </w:rPr>
            </w:pPr>
          </w:p>
        </w:tc>
      </w:tr>
      <w:tr w:rsidR="00684C3B" w:rsidRPr="00684C3B" w:rsidTr="00892A56">
        <w:trPr>
          <w:cantSplit/>
        </w:trPr>
        <w:tc>
          <w:tcPr>
            <w:tcW w:w="1241" w:type="dxa"/>
          </w:tcPr>
          <w:p w:rsidR="00684C3B" w:rsidRPr="00684C3B" w:rsidRDefault="00684C3B" w:rsidP="00684C3B">
            <w:pPr>
              <w:suppressAutoHyphens/>
              <w:snapToGrid w:val="0"/>
              <w:rPr>
                <w:lang w:eastAsia="ar-SA"/>
              </w:rPr>
            </w:pPr>
            <w:r w:rsidRPr="00684C3B">
              <w:rPr>
                <w:lang w:eastAsia="ar-SA"/>
              </w:rPr>
              <w:t>06-03</w:t>
            </w:r>
          </w:p>
        </w:tc>
        <w:tc>
          <w:tcPr>
            <w:tcW w:w="3164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Списки депутатов Совета муниципального образования</w:t>
            </w:r>
          </w:p>
        </w:tc>
        <w:tc>
          <w:tcPr>
            <w:tcW w:w="1799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</w:tc>
        <w:tc>
          <w:tcPr>
            <w:tcW w:w="2022" w:type="dxa"/>
          </w:tcPr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Постоянно 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ст. 462 «а»</w:t>
            </w:r>
          </w:p>
        </w:tc>
        <w:tc>
          <w:tcPr>
            <w:tcW w:w="1663" w:type="dxa"/>
          </w:tcPr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684C3B" w:rsidRPr="00684C3B" w:rsidRDefault="00684C3B" w:rsidP="00684C3B">
      <w:pPr>
        <w:suppressAutoHyphens/>
        <w:rPr>
          <w:lang w:eastAsia="ar-SA"/>
        </w:rPr>
      </w:pPr>
    </w:p>
    <w:p w:rsidR="00684C3B" w:rsidRPr="00684C3B" w:rsidRDefault="00684C3B" w:rsidP="00684C3B">
      <w:pPr>
        <w:suppressAutoHyphens/>
        <w:ind w:right="-186"/>
        <w:rPr>
          <w:lang w:eastAsia="ar-SA"/>
        </w:rPr>
      </w:pPr>
      <w:r w:rsidRPr="00684C3B">
        <w:rPr>
          <w:lang w:eastAsia="ar-SA"/>
        </w:rPr>
        <w:t>Ответственный за делопроизводство и архив</w:t>
      </w:r>
      <w:r w:rsidRPr="00684C3B">
        <w:rPr>
          <w:lang w:eastAsia="ar-SA"/>
        </w:rPr>
        <w:tab/>
      </w:r>
      <w:r w:rsidRPr="00684C3B">
        <w:rPr>
          <w:lang w:eastAsia="ar-SA"/>
        </w:rPr>
        <w:tab/>
        <w:t xml:space="preserve">            Т.Ф.Королева </w:t>
      </w:r>
    </w:p>
    <w:p w:rsidR="00684C3B" w:rsidRPr="00684C3B" w:rsidRDefault="00684C3B" w:rsidP="00684C3B">
      <w:pPr>
        <w:suppressAutoHyphens/>
        <w:ind w:right="-186"/>
        <w:rPr>
          <w:lang w:eastAsia="ar-SA"/>
        </w:rPr>
      </w:pPr>
    </w:p>
    <w:p w:rsidR="00684C3B" w:rsidRPr="00684C3B" w:rsidRDefault="00684C3B" w:rsidP="00684C3B">
      <w:pPr>
        <w:suppressAutoHyphens/>
        <w:jc w:val="both"/>
        <w:rPr>
          <w:lang w:eastAsia="ar-SA"/>
        </w:rPr>
      </w:pPr>
      <w:r w:rsidRPr="00684C3B">
        <w:rPr>
          <w:lang w:eastAsia="ar-SA"/>
        </w:rPr>
        <w:t xml:space="preserve">При составлении номенклатуры дел использован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 (Приказ </w:t>
      </w:r>
      <w:proofErr w:type="spellStart"/>
      <w:r w:rsidRPr="00684C3B">
        <w:rPr>
          <w:lang w:eastAsia="ar-SA"/>
        </w:rPr>
        <w:t>Росархива</w:t>
      </w:r>
      <w:proofErr w:type="spellEnd"/>
      <w:r w:rsidRPr="00684C3B">
        <w:rPr>
          <w:lang w:eastAsia="ar-SA"/>
        </w:rPr>
        <w:t xml:space="preserve"> от 20 декабря </w:t>
      </w:r>
      <w:smartTag w:uri="urn:schemas-microsoft-com:office:smarttags" w:element="metricconverter">
        <w:smartTagPr>
          <w:attr w:name="ProductID" w:val="2019 г"/>
        </w:smartTagPr>
        <w:r w:rsidRPr="00684C3B">
          <w:rPr>
            <w:lang w:eastAsia="ar-SA"/>
          </w:rPr>
          <w:t>2019 г</w:t>
        </w:r>
      </w:smartTag>
      <w:r w:rsidRPr="00684C3B">
        <w:rPr>
          <w:lang w:eastAsia="ar-SA"/>
        </w:rPr>
        <w:t>. № 236).</w:t>
      </w:r>
    </w:p>
    <w:p w:rsidR="00684C3B" w:rsidRPr="00684C3B" w:rsidRDefault="00684C3B" w:rsidP="00684C3B">
      <w:pPr>
        <w:suppressAutoHyphens/>
        <w:ind w:right="-186"/>
        <w:rPr>
          <w:lang w:eastAsia="ar-SA"/>
        </w:rPr>
      </w:pPr>
      <w:r w:rsidRPr="00684C3B">
        <w:rPr>
          <w:lang w:eastAsia="ar-SA"/>
        </w:rPr>
        <w:t xml:space="preserve">                            </w:t>
      </w:r>
    </w:p>
    <w:p w:rsidR="00684C3B" w:rsidRPr="00684C3B" w:rsidRDefault="00684C3B" w:rsidP="00684C3B">
      <w:pPr>
        <w:suppressAutoHyphens/>
        <w:ind w:right="-186"/>
        <w:rPr>
          <w:lang w:eastAsia="ar-SA"/>
        </w:rPr>
      </w:pPr>
    </w:p>
    <w:p w:rsidR="00684C3B" w:rsidRPr="00684C3B" w:rsidRDefault="00684C3B" w:rsidP="00684C3B">
      <w:pPr>
        <w:suppressAutoHyphens/>
        <w:ind w:right="-186"/>
        <w:rPr>
          <w:lang w:eastAsia="ar-SA"/>
        </w:rPr>
      </w:pPr>
    </w:p>
    <w:p w:rsidR="00684C3B" w:rsidRPr="00684C3B" w:rsidRDefault="00684C3B" w:rsidP="00684C3B">
      <w:pPr>
        <w:suppressAutoHyphens/>
        <w:ind w:right="-186"/>
        <w:rPr>
          <w:lang w:eastAsia="ar-SA"/>
        </w:rPr>
      </w:pPr>
      <w:r w:rsidRPr="00684C3B">
        <w:rPr>
          <w:lang w:eastAsia="ar-SA"/>
        </w:rPr>
        <w:t xml:space="preserve">          </w:t>
      </w:r>
    </w:p>
    <w:p w:rsidR="00684C3B" w:rsidRPr="00684C3B" w:rsidRDefault="00684C3B" w:rsidP="00684C3B">
      <w:pPr>
        <w:suppressAutoHyphens/>
        <w:rPr>
          <w:b/>
          <w:lang w:eastAsia="ar-SA"/>
        </w:rPr>
      </w:pPr>
      <w:r w:rsidRPr="00684C3B">
        <w:rPr>
          <w:b/>
          <w:lang w:eastAsia="ar-SA"/>
        </w:rPr>
        <w:t xml:space="preserve">СОГЛАСОВАНО                                      </w:t>
      </w:r>
      <w:proofErr w:type="spellStart"/>
      <w:proofErr w:type="gramStart"/>
      <w:r w:rsidRPr="00684C3B">
        <w:rPr>
          <w:b/>
          <w:lang w:eastAsia="ar-SA"/>
        </w:rPr>
        <w:t>СОГЛАСОВАНО</w:t>
      </w:r>
      <w:proofErr w:type="spellEnd"/>
      <w:proofErr w:type="gramEnd"/>
    </w:p>
    <w:p w:rsidR="00684C3B" w:rsidRPr="00684C3B" w:rsidRDefault="00684C3B" w:rsidP="00684C3B">
      <w:pPr>
        <w:suppressAutoHyphens/>
        <w:rPr>
          <w:lang w:eastAsia="ar-SA"/>
        </w:rPr>
      </w:pPr>
      <w:r w:rsidRPr="00684C3B">
        <w:rPr>
          <w:lang w:eastAsia="ar-SA"/>
        </w:rPr>
        <w:t xml:space="preserve">Протокол </w:t>
      </w:r>
      <w:proofErr w:type="gramStart"/>
      <w:r w:rsidRPr="00684C3B">
        <w:rPr>
          <w:lang w:eastAsia="ar-SA"/>
        </w:rPr>
        <w:t>ЭК</w:t>
      </w:r>
      <w:proofErr w:type="gramEnd"/>
      <w:r w:rsidRPr="00684C3B">
        <w:rPr>
          <w:lang w:eastAsia="ar-SA"/>
        </w:rPr>
        <w:t xml:space="preserve">    Совета                                Протокол ЭМК архивного отдела </w:t>
      </w:r>
    </w:p>
    <w:p w:rsidR="00684C3B" w:rsidRPr="00684C3B" w:rsidRDefault="00684C3B" w:rsidP="00684C3B">
      <w:pPr>
        <w:suppressAutoHyphens/>
        <w:rPr>
          <w:lang w:eastAsia="ar-SA"/>
        </w:rPr>
      </w:pPr>
      <w:r w:rsidRPr="00684C3B">
        <w:rPr>
          <w:lang w:eastAsia="ar-SA"/>
        </w:rPr>
        <w:t xml:space="preserve">Лесновского МО                                          МКУ «АХУ БМР»                                                                   </w:t>
      </w:r>
    </w:p>
    <w:p w:rsidR="00684C3B" w:rsidRPr="00684C3B" w:rsidRDefault="00684C3B" w:rsidP="00684C3B">
      <w:pPr>
        <w:suppressAutoHyphens/>
        <w:rPr>
          <w:lang w:eastAsia="ar-SA"/>
        </w:rPr>
      </w:pPr>
      <w:r w:rsidRPr="00684C3B">
        <w:rPr>
          <w:lang w:eastAsia="ar-SA"/>
        </w:rPr>
        <w:t xml:space="preserve">от 25.01.2021 года  № 1                               от  « » ___________ 2021 года  № </w:t>
      </w:r>
    </w:p>
    <w:p w:rsidR="00684C3B" w:rsidRPr="00684C3B" w:rsidRDefault="00684C3B" w:rsidP="00684C3B">
      <w:pPr>
        <w:suppressAutoHyphens/>
        <w:rPr>
          <w:lang w:eastAsia="ar-SA"/>
        </w:rPr>
      </w:pPr>
    </w:p>
    <w:p w:rsidR="00684C3B" w:rsidRPr="00684C3B" w:rsidRDefault="00684C3B" w:rsidP="00684C3B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684C3B" w:rsidRPr="00684C3B" w:rsidRDefault="00684C3B" w:rsidP="00684C3B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684C3B" w:rsidRPr="00684C3B" w:rsidRDefault="00684C3B" w:rsidP="00684C3B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684C3B" w:rsidRPr="00684C3B" w:rsidRDefault="00684C3B" w:rsidP="00684C3B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684C3B" w:rsidRPr="00684C3B" w:rsidRDefault="00684C3B" w:rsidP="00684C3B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684C3B" w:rsidRPr="00684C3B" w:rsidRDefault="00684C3B" w:rsidP="00684C3B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84C3B" w:rsidRPr="00684C3B" w:rsidRDefault="00684C3B" w:rsidP="00684C3B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tbl>
      <w:tblPr>
        <w:tblW w:w="10293" w:type="dxa"/>
        <w:tblInd w:w="3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293"/>
      </w:tblGrid>
      <w:tr w:rsidR="00684C3B" w:rsidRPr="00684C3B" w:rsidTr="00892A56">
        <w:trPr>
          <w:trHeight w:val="1218"/>
        </w:trPr>
        <w:tc>
          <w:tcPr>
            <w:tcW w:w="1029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4C3B" w:rsidRPr="00684C3B" w:rsidRDefault="00684C3B" w:rsidP="00684C3B">
            <w:pPr>
              <w:suppressAutoHyphens/>
              <w:jc w:val="center"/>
              <w:rPr>
                <w:b/>
                <w:lang w:eastAsia="ar-SA"/>
              </w:rPr>
            </w:pPr>
            <w:r w:rsidRPr="00684C3B">
              <w:rPr>
                <w:lang w:eastAsia="ar-SA"/>
              </w:rPr>
              <w:t>Итоговая запись</w:t>
            </w:r>
          </w:p>
          <w:p w:rsidR="00684C3B" w:rsidRPr="00684C3B" w:rsidRDefault="00684C3B" w:rsidP="00684C3B">
            <w:pPr>
              <w:suppressAutoHyphens/>
              <w:jc w:val="center"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о категориях и количестве дел, заведенных в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84C3B">
                <w:rPr>
                  <w:lang w:eastAsia="ar-SA"/>
                </w:rPr>
                <w:t>2021 г</w:t>
              </w:r>
            </w:smartTag>
            <w:r w:rsidRPr="00684C3B">
              <w:rPr>
                <w:lang w:eastAsia="ar-SA"/>
              </w:rPr>
              <w:t xml:space="preserve">. </w:t>
            </w:r>
          </w:p>
          <w:p w:rsidR="00684C3B" w:rsidRPr="00684C3B" w:rsidRDefault="00684C3B" w:rsidP="00684C3B">
            <w:pPr>
              <w:suppressAutoHyphens/>
              <w:jc w:val="center"/>
              <w:rPr>
                <w:sz w:val="24"/>
                <w:lang w:eastAsia="ar-SA"/>
              </w:rPr>
            </w:pPr>
            <w:r w:rsidRPr="00684C3B">
              <w:rPr>
                <w:lang w:eastAsia="ar-SA"/>
              </w:rPr>
              <w:t>в  Совете Лесновского МО</w:t>
            </w:r>
          </w:p>
          <w:p w:rsidR="00684C3B" w:rsidRPr="00684C3B" w:rsidRDefault="00684C3B" w:rsidP="00684C3B">
            <w:pPr>
              <w:suppressAutoHyphens/>
              <w:rPr>
                <w:sz w:val="24"/>
                <w:lang w:eastAsia="ar-SA"/>
              </w:rPr>
            </w:pPr>
          </w:p>
        </w:tc>
      </w:tr>
    </w:tbl>
    <w:p w:rsidR="00684C3B" w:rsidRPr="00684C3B" w:rsidRDefault="00684C3B" w:rsidP="00684C3B">
      <w:pPr>
        <w:suppressAutoHyphens/>
        <w:rPr>
          <w:sz w:val="24"/>
          <w:szCs w:val="24"/>
          <w:lang w:eastAsia="ar-SA"/>
        </w:rPr>
      </w:pPr>
    </w:p>
    <w:tbl>
      <w:tblPr>
        <w:tblW w:w="10283" w:type="dxa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283"/>
      </w:tblGrid>
      <w:tr w:rsidR="00684C3B" w:rsidRPr="00684C3B" w:rsidTr="00892A56">
        <w:trPr>
          <w:trHeight w:val="5909"/>
        </w:trPr>
        <w:tc>
          <w:tcPr>
            <w:tcW w:w="1028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tbl>
            <w:tblPr>
              <w:tblW w:w="97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2288"/>
              <w:gridCol w:w="1987"/>
              <w:gridCol w:w="2961"/>
              <w:gridCol w:w="2496"/>
            </w:tblGrid>
            <w:tr w:rsidR="00684C3B" w:rsidRPr="00684C3B" w:rsidTr="00892A56">
              <w:trPr>
                <w:cantSplit/>
                <w:trHeight w:val="259"/>
              </w:trPr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По срокам</w:t>
                  </w:r>
                </w:p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хранения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 xml:space="preserve">      Всего</w:t>
                  </w:r>
                </w:p>
              </w:tc>
              <w:tc>
                <w:tcPr>
                  <w:tcW w:w="5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 xml:space="preserve">В том числе </w:t>
                  </w:r>
                </w:p>
              </w:tc>
            </w:tr>
            <w:tr w:rsidR="00684C3B" w:rsidRPr="00684C3B" w:rsidTr="00892A56">
              <w:trPr>
                <w:cantSplit/>
                <w:trHeight w:val="289"/>
              </w:trPr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переходящих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rPr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 xml:space="preserve">     С отметкой     </w:t>
                  </w:r>
                </w:p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 xml:space="preserve">          «ЭПК»</w:t>
                  </w:r>
                </w:p>
              </w:tc>
            </w:tr>
            <w:tr w:rsidR="00684C3B" w:rsidRPr="00684C3B" w:rsidTr="00892A56">
              <w:trPr>
                <w:cantSplit/>
                <w:trHeight w:val="289"/>
              </w:trPr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 xml:space="preserve">Постоянного 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rPr>
                      <w:kern w:val="3"/>
                      <w:sz w:val="24"/>
                      <w:lang w:eastAsia="ar-SA"/>
                    </w:rPr>
                  </w:pPr>
                </w:p>
              </w:tc>
            </w:tr>
            <w:tr w:rsidR="00684C3B" w:rsidRPr="00684C3B" w:rsidTr="00892A56">
              <w:trPr>
                <w:cantSplit/>
                <w:trHeight w:val="289"/>
              </w:trPr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Временного</w:t>
                  </w:r>
                </w:p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/свыше 10 лет/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</w:tr>
            <w:tr w:rsidR="00684C3B" w:rsidRPr="00684C3B" w:rsidTr="00892A56">
              <w:trPr>
                <w:cantSplit/>
                <w:trHeight w:val="289"/>
              </w:trPr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Временного</w:t>
                  </w:r>
                </w:p>
                <w:p w:rsidR="00684C3B" w:rsidRPr="00684C3B" w:rsidRDefault="00684C3B" w:rsidP="00684C3B">
                  <w:pPr>
                    <w:suppressAutoHyphens/>
                    <w:rPr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/до 10 лет</w:t>
                  </w:r>
                </w:p>
                <w:p w:rsidR="00684C3B" w:rsidRPr="00684C3B" w:rsidRDefault="00684C3B" w:rsidP="00684C3B">
                  <w:pPr>
                    <w:suppressAutoHyphens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включительно/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</w:tr>
            <w:tr w:rsidR="00684C3B" w:rsidRPr="00684C3B" w:rsidTr="00892A56">
              <w:trPr>
                <w:cantSplit/>
                <w:trHeight w:val="289"/>
              </w:trPr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  <w:r w:rsidRPr="00684C3B">
                    <w:rPr>
                      <w:sz w:val="24"/>
                      <w:lang w:eastAsia="ar-SA"/>
                    </w:rPr>
                    <w:t>ИТОГО: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4C3B" w:rsidRPr="00684C3B" w:rsidRDefault="00684C3B" w:rsidP="00684C3B">
                  <w:pPr>
                    <w:suppressAutoHyphens/>
                    <w:snapToGrid w:val="0"/>
                    <w:jc w:val="center"/>
                    <w:rPr>
                      <w:kern w:val="3"/>
                      <w:sz w:val="24"/>
                      <w:lang w:eastAsia="ar-SA"/>
                    </w:rPr>
                  </w:pPr>
                </w:p>
              </w:tc>
            </w:tr>
          </w:tbl>
          <w:p w:rsidR="00684C3B" w:rsidRPr="00684C3B" w:rsidRDefault="00684C3B" w:rsidP="00684C3B">
            <w:pPr>
              <w:suppressAutoHyphens/>
              <w:rPr>
                <w:sz w:val="24"/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Ответственный за делопроизводство и архив                    Т.Ф.Королева  </w:t>
            </w:r>
          </w:p>
          <w:p w:rsidR="00684C3B" w:rsidRPr="00684C3B" w:rsidRDefault="00684C3B" w:rsidP="00684C3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25.01.2021г.</w:t>
            </w: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 xml:space="preserve">Итоговые сведения переданы в архивный отдел МКУ «»АХУ БМР» </w:t>
            </w:r>
          </w:p>
          <w:p w:rsidR="00684C3B" w:rsidRPr="00684C3B" w:rsidRDefault="00684C3B" w:rsidP="00684C3B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Ответственный за делопроизводство и архив   _________________</w:t>
            </w:r>
          </w:p>
          <w:p w:rsidR="00684C3B" w:rsidRPr="00684C3B" w:rsidRDefault="00684C3B" w:rsidP="00684C3B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684C3B" w:rsidRPr="00684C3B" w:rsidRDefault="00684C3B" w:rsidP="00684C3B">
            <w:pPr>
              <w:suppressAutoHyphens/>
              <w:rPr>
                <w:lang w:eastAsia="ar-SA"/>
              </w:rPr>
            </w:pPr>
            <w:r w:rsidRPr="00684C3B">
              <w:rPr>
                <w:lang w:eastAsia="ar-SA"/>
              </w:rPr>
              <w:t>«</w:t>
            </w:r>
            <w:r w:rsidRPr="00684C3B">
              <w:rPr>
                <w:u w:val="single"/>
                <w:lang w:eastAsia="ar-SA"/>
              </w:rPr>
              <w:t>____</w:t>
            </w:r>
            <w:r w:rsidRPr="00684C3B">
              <w:rPr>
                <w:lang w:eastAsia="ar-SA"/>
              </w:rPr>
              <w:t>»</w:t>
            </w:r>
            <w:r w:rsidRPr="00684C3B">
              <w:rPr>
                <w:u w:val="single"/>
                <w:lang w:eastAsia="ar-SA"/>
              </w:rPr>
              <w:t>_______________</w:t>
            </w:r>
            <w:r w:rsidRPr="00684C3B">
              <w:rPr>
                <w:lang w:eastAsia="ar-SA"/>
              </w:rPr>
              <w:t xml:space="preserve">2021 г.                                                            </w:t>
            </w:r>
            <w:r w:rsidRPr="00684C3B">
              <w:rPr>
                <w:u w:val="single"/>
                <w:lang w:eastAsia="ar-SA"/>
              </w:rPr>
              <w:t xml:space="preserve">                 </w:t>
            </w:r>
          </w:p>
        </w:tc>
      </w:tr>
    </w:tbl>
    <w:p w:rsidR="00684C3B" w:rsidRPr="00684C3B" w:rsidRDefault="00684C3B" w:rsidP="00684C3B">
      <w:pPr>
        <w:suppressAutoHyphens/>
        <w:rPr>
          <w:lang w:eastAsia="ar-SA"/>
        </w:rPr>
      </w:pPr>
    </w:p>
    <w:p w:rsidR="00684C3B" w:rsidRPr="00684C3B" w:rsidRDefault="00684C3B" w:rsidP="00684C3B">
      <w:pPr>
        <w:suppressAutoHyphens/>
        <w:rPr>
          <w:sz w:val="24"/>
          <w:szCs w:val="24"/>
          <w:lang w:eastAsia="ar-SA"/>
        </w:rPr>
      </w:pPr>
      <w:r w:rsidRPr="00684C3B">
        <w:rPr>
          <w:sz w:val="24"/>
          <w:szCs w:val="24"/>
          <w:lang w:eastAsia="ar-SA"/>
        </w:rPr>
        <w:t xml:space="preserve">  </w:t>
      </w:r>
    </w:p>
    <w:p w:rsidR="00684C3B" w:rsidRPr="00684C3B" w:rsidRDefault="00684C3B" w:rsidP="00684C3B">
      <w:pPr>
        <w:suppressAutoHyphens/>
        <w:rPr>
          <w:sz w:val="24"/>
          <w:szCs w:val="24"/>
          <w:lang w:eastAsia="ar-SA"/>
        </w:rPr>
      </w:pPr>
    </w:p>
    <w:p w:rsidR="00684C3B" w:rsidRDefault="00684C3B"/>
    <w:sectPr w:rsidR="00684C3B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453A0"/>
    <w:rsid w:val="001948AE"/>
    <w:rsid w:val="002464E8"/>
    <w:rsid w:val="003262C4"/>
    <w:rsid w:val="00365470"/>
    <w:rsid w:val="004319AE"/>
    <w:rsid w:val="00485818"/>
    <w:rsid w:val="00501906"/>
    <w:rsid w:val="00583963"/>
    <w:rsid w:val="00592AB5"/>
    <w:rsid w:val="005A02B8"/>
    <w:rsid w:val="00603398"/>
    <w:rsid w:val="00684C3B"/>
    <w:rsid w:val="006D21AC"/>
    <w:rsid w:val="007659C1"/>
    <w:rsid w:val="007E3782"/>
    <w:rsid w:val="00867499"/>
    <w:rsid w:val="00867D74"/>
    <w:rsid w:val="00870977"/>
    <w:rsid w:val="008D708A"/>
    <w:rsid w:val="008E7962"/>
    <w:rsid w:val="009A5699"/>
    <w:rsid w:val="009D23DA"/>
    <w:rsid w:val="00AB22E5"/>
    <w:rsid w:val="00B323F9"/>
    <w:rsid w:val="00B87E5D"/>
    <w:rsid w:val="00C8404D"/>
    <w:rsid w:val="00CE2694"/>
    <w:rsid w:val="00D22788"/>
    <w:rsid w:val="00D31DD6"/>
    <w:rsid w:val="00D41977"/>
    <w:rsid w:val="00D7691B"/>
    <w:rsid w:val="00DE4CE7"/>
    <w:rsid w:val="00E249EF"/>
    <w:rsid w:val="00E300E7"/>
    <w:rsid w:val="00E34100"/>
    <w:rsid w:val="00F37D12"/>
    <w:rsid w:val="00FF01E1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2021-02-06T10:36:00Z</cp:lastPrinted>
  <dcterms:created xsi:type="dcterms:W3CDTF">2017-11-22T07:38:00Z</dcterms:created>
  <dcterms:modified xsi:type="dcterms:W3CDTF">2022-01-01T09:41:00Z</dcterms:modified>
</cp:coreProperties>
</file>